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FB" w:rsidRDefault="00DB67FB" w:rsidP="00DB67FB">
      <w:pPr>
        <w:spacing w:after="0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lang w:val="uk-UA" w:eastAsia="ru-RU"/>
        </w:rPr>
      </w:pPr>
      <w:r w:rsidRPr="00DB67FB">
        <w:rPr>
          <w:rFonts w:ascii="Times New Roman" w:eastAsia="Times New Roman" w:hAnsi="Times New Roman" w:cs="Times New Roman"/>
          <w:b/>
          <w:color w:val="131313"/>
          <w:sz w:val="28"/>
          <w:szCs w:val="28"/>
          <w:lang w:val="uk-UA" w:eastAsia="ru-RU"/>
        </w:rPr>
        <w:t>Завдання ХVIІІ міського турніру юних хіміків</w:t>
      </w:r>
    </w:p>
    <w:p w:rsidR="00DB67FB" w:rsidRPr="00DB67FB" w:rsidRDefault="00DB67FB" w:rsidP="00DB67FB">
      <w:pPr>
        <w:spacing w:after="0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lang w:val="uk-UA" w:eastAsia="ru-RU"/>
        </w:rPr>
      </w:pPr>
      <w:r w:rsidRPr="00DB67FB">
        <w:rPr>
          <w:rFonts w:ascii="Times New Roman" w:eastAsia="Times New Roman" w:hAnsi="Times New Roman" w:cs="Times New Roman"/>
          <w:b/>
          <w:color w:val="131313"/>
          <w:sz w:val="28"/>
          <w:szCs w:val="28"/>
          <w:lang w:val="uk-UA" w:eastAsia="ru-RU"/>
        </w:rPr>
        <w:t>(2020/2021 навчальний рік)</w:t>
      </w:r>
    </w:p>
    <w:p w:rsidR="00DB67FB" w:rsidRPr="00DB67FB" w:rsidRDefault="00DB67F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 xml:space="preserve">Збережено нумерацію </w:t>
      </w:r>
      <w:r w:rsidRPr="00E2782C">
        <w:rPr>
          <w:rFonts w:ascii="Times New Roman" w:hAnsi="Times New Roman" w:cs="Times New Roman"/>
          <w:color w:val="131313"/>
          <w:sz w:val="27"/>
          <w:szCs w:val="27"/>
          <w:shd w:val="clear" w:color="auto" w:fill="FFFFFF"/>
          <w:lang w:val="uk-UA"/>
        </w:rPr>
        <w:t>ХХVIІІ</w:t>
      </w:r>
      <w:r>
        <w:rPr>
          <w:rFonts w:ascii="Times New Roman" w:hAnsi="Times New Roman" w:cs="Times New Roman"/>
          <w:color w:val="131313"/>
          <w:sz w:val="27"/>
          <w:szCs w:val="27"/>
          <w:shd w:val="clear" w:color="auto" w:fill="FFFFFF"/>
          <w:lang w:val="uk-UA"/>
        </w:rPr>
        <w:t xml:space="preserve"> Всеукраїнського </w:t>
      </w:r>
      <w:r w:rsidRPr="00DB67FB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турніру юних хіміків (2020/2021 навчальний рік)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«Це проти цинги».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В епоху Середньовіччя ви опинилися на кораблі, який тривалий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час перебуває у плаванні. Моряки знесилені – в них цинга. Запропонуйте спосіб отримання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аскорбінової кислоти в індивідуальному стані у достатній для лікування екіпажу кількості,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використовуючи підручні засоби та матеріали, наявні на кораблі у відкритому морі.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2. «</w:t>
      </w:r>
      <w:proofErr w:type="spellStart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Ice</w:t>
      </w:r>
      <w:proofErr w:type="spellEnd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Blast</w:t>
      </w:r>
      <w:proofErr w:type="spellEnd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ендотермічну хімічну реакцію, бурхливий перебіг якої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викликав би швидке заморожування реакційної суміші та навколишніх об’єктів. Оцініть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максимальну кількість поглинутої теплоти, максимальну різницю температур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початковим і кінцевими станами системи та максимальну масу води, яку можна заморозити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одним кілограмом суміші запропонованих реагентів.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«Захист реагенту».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В органічному синтезі часто використовуються чутливі до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компонентів повітря реагенти, зокрема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CuCl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>, AlCl</w:t>
      </w:r>
      <w:r w:rsidRPr="00DB67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, SmI</w:t>
      </w:r>
      <w:r w:rsidRPr="00DB67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Pd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>(PPh</w:t>
      </w:r>
      <w:r w:rsidRPr="00DB67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B67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, NaBH</w:t>
      </w:r>
      <w:r w:rsidRPr="00DB67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E2782C"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. Запропонуйте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ефективні способи оборотної хімічної модифікації цих та ще двох, на ваш вибір, реагентів,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що зроблять можливим їх тривале зберігання на повітрі. Які недоліки матимуть такі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модифікації?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5. «Немолекулярні щипці»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. При використанні сталевих щипців у роботі з платиновим</w:t>
      </w:r>
      <w:r w:rsidR="00E2782C"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або нікелевим посудом за високих температур метали іноді «склеюються», що спричиняє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пошкодження посуду та інші проблеми. Поясніть причину такого явища та запропонуйте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доступний і економічно вигідний варіант створення або модифікації щипців для повного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запобігання цьому небажаному ефекту.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7. «451° за Фаренгейтом».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Низка цінних книг не дійшла до нашого часу внаслідок пожеж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бібліоклазму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(публічного спалення). Чи можливо захистити книги від прямої дії вогню?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Запропонуйте спосіб хімічної модифікації паперу з надрукованим текстом із метою надання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книзі вогнетривких властивостей, що дозволить зберегти інформацію навіть після дії високих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температур. Які хімічні реагенти становитимуть небезпеку для таких «модифікованих» книг?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Як можна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безпечно утилізувати ці книги?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E2782C" w:rsidRPr="00DB67F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E2782C" w:rsidRPr="00DB67FB">
        <w:rPr>
          <w:rFonts w:ascii="Times New Roman" w:hAnsi="Times New Roman" w:cs="Times New Roman"/>
          <w:b/>
          <w:sz w:val="28"/>
          <w:szCs w:val="28"/>
          <w:lang w:val="uk-UA"/>
        </w:rPr>
        <w:t>Уробо</w:t>
      </w: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рос</w:t>
      </w:r>
      <w:proofErr w:type="spellEnd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. Циклічні полімери – незвичайний клас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>, які в малих кількостях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є побічними продуктами полімеризації. Які особливі властивості мають ці полімери? Для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яких мономерів та типів полімеризації можливе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lastRenderedPageBreak/>
        <w:t>утворення таких продуктів? Запропонуйте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не менше трьох модифікацій умов і/або каталізаторів полімеризації для одержання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циклічних полімерів з якомога вищими виходами. Як можна отримати циклічними такі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полімери, для яких утворення циклів взагалі не характерне?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11. «Кристалічність»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. Одні сполуки досить легко отримати в кристалічному стані, інші –складніше або взагалі неможливо. Від яких чинників залежить легкість кристалізації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органічних речовин? Оцініть максимальну молекулярну масу сполуки, яка піддається</w:t>
      </w:r>
      <w:r w:rsidR="00E2782C"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кристалізації. Як залежить це значення від умов проведення процесу? Запропонуйте хімічну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модифікацію органічної речовини, яку неможливо отримати у кристалічному стані, що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дозволила б вивчити кристалічну структуру вихідної речовини.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12. «Мічена сполука»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. У різних галузях хімії часто використовують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дейтероаналоги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певних речовин. Уведення дейтерієвих міток у великі молекули здебільшого проводять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шляхом їх багатостадійного синтезу з простіших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синтонів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>, що вже містять атоми дейтерію.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Запропонуйте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щонайменш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чотири способи селективного введення однієї дейтерієвої мітки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у сполуку з молярною масою більшою за 400 г/моль шляхом заміни протію на дейтерій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у вуглецевому ланцюзі та у функціональних групах. Чи можливо здійснити таку заміну при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неактивованому атомі вуглецю?</w:t>
      </w:r>
    </w:p>
    <w:p w:rsidR="00980D4B" w:rsidRPr="00DB67FB" w:rsidRDefault="00980D4B" w:rsidP="00980D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13. «</w:t>
      </w:r>
      <w:proofErr w:type="spellStart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Супердиполь</w:t>
      </w:r>
      <w:proofErr w:type="spellEnd"/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. Розробіть наочний алгоритм оцінки дипольного моменту за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структурою речовини, який можна використовувати на уроках хімії. Наведіть неіонні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органічні сполуки різних класів із молярною масою меншою за 250 г/моль, що мають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максимальне значення дипольного моменту серед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свого класу. Запропонуйте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одностадійні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методи хімічної модифікації цих речовин із метою збільшення дипольного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моменту.</w:t>
      </w:r>
    </w:p>
    <w:p w:rsidR="00980D4B" w:rsidRPr="00DB67FB" w:rsidRDefault="00980D4B" w:rsidP="00E278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Експериментальна задача (http://tyc.com.ua/exp)</w:t>
      </w:r>
      <w:r w:rsidRPr="00DB67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80D4B" w:rsidRPr="00DB67FB" w:rsidRDefault="00980D4B" w:rsidP="00E278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7FB">
        <w:rPr>
          <w:rFonts w:ascii="Times New Roman" w:hAnsi="Times New Roman" w:cs="Times New Roman"/>
          <w:b/>
          <w:sz w:val="28"/>
          <w:szCs w:val="28"/>
          <w:lang w:val="uk-UA"/>
        </w:rPr>
        <w:t>15. «Гальвані».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Створіть в умовах шкільної лабораторії гальванічний елемент із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максимально можливою напругою розімкнутого ланцюга.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та продемонструйте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його здатність живити світлодіод, лампочку, </w:t>
      </w:r>
      <w:proofErr w:type="spellStart"/>
      <w:r w:rsidRPr="00DB67FB">
        <w:rPr>
          <w:rFonts w:ascii="Times New Roman" w:hAnsi="Times New Roman" w:cs="Times New Roman"/>
          <w:sz w:val="28"/>
          <w:szCs w:val="28"/>
          <w:lang w:val="uk-UA"/>
        </w:rPr>
        <w:t>гаджет</w:t>
      </w:r>
      <w:proofErr w:type="spellEnd"/>
      <w:r w:rsidRPr="00DB67FB">
        <w:rPr>
          <w:rFonts w:ascii="Times New Roman" w:hAnsi="Times New Roman" w:cs="Times New Roman"/>
          <w:sz w:val="28"/>
          <w:szCs w:val="28"/>
          <w:lang w:val="uk-UA"/>
        </w:rPr>
        <w:t>. Оцініть розрядну ємність створеного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>елемента.</w:t>
      </w:r>
      <w:r w:rsidRPr="00DB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67FB" w:rsidRDefault="00DB67FB" w:rsidP="00E278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0D4B" w:rsidRPr="0065319E" w:rsidRDefault="00980D4B" w:rsidP="00E2782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5319E">
        <w:rPr>
          <w:rFonts w:ascii="Times New Roman" w:hAnsi="Times New Roman" w:cs="Times New Roman"/>
          <w:lang w:val="uk-UA"/>
        </w:rPr>
        <w:t>Автори ідей завдань:</w:t>
      </w:r>
    </w:p>
    <w:p w:rsidR="00D11F2C" w:rsidRPr="0065319E" w:rsidRDefault="00980D4B" w:rsidP="00E2782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5319E">
        <w:rPr>
          <w:rFonts w:ascii="Times New Roman" w:hAnsi="Times New Roman" w:cs="Times New Roman"/>
          <w:lang w:val="uk-UA"/>
        </w:rPr>
        <w:t xml:space="preserve">М. М. Авраменко, В. С. Барановський, О. А. </w:t>
      </w:r>
      <w:proofErr w:type="spellStart"/>
      <w:r w:rsidRPr="0065319E">
        <w:rPr>
          <w:rFonts w:ascii="Times New Roman" w:hAnsi="Times New Roman" w:cs="Times New Roman"/>
          <w:lang w:val="uk-UA"/>
        </w:rPr>
        <w:t>Бєда</w:t>
      </w:r>
      <w:proofErr w:type="spellEnd"/>
      <w:r w:rsidRPr="0065319E">
        <w:rPr>
          <w:rFonts w:ascii="Times New Roman" w:hAnsi="Times New Roman" w:cs="Times New Roman"/>
          <w:lang w:val="uk-UA"/>
        </w:rPr>
        <w:t>, К. Л. Бичков, О</w:t>
      </w:r>
      <w:r w:rsidR="00DB67FB" w:rsidRPr="0065319E">
        <w:rPr>
          <w:rFonts w:ascii="Times New Roman" w:hAnsi="Times New Roman" w:cs="Times New Roman"/>
          <w:lang w:val="uk-UA"/>
        </w:rPr>
        <w:t>. О. Григоренко, В. П. Зарубко,</w:t>
      </w:r>
      <w:r w:rsidR="0065319E" w:rsidRPr="0065319E">
        <w:rPr>
          <w:rFonts w:ascii="Times New Roman" w:hAnsi="Times New Roman" w:cs="Times New Roman"/>
          <w:lang w:val="uk-UA"/>
        </w:rPr>
        <w:t xml:space="preserve"> </w:t>
      </w:r>
      <w:r w:rsidRPr="0065319E">
        <w:rPr>
          <w:rFonts w:ascii="Times New Roman" w:hAnsi="Times New Roman" w:cs="Times New Roman"/>
          <w:lang w:val="uk-UA"/>
        </w:rPr>
        <w:t xml:space="preserve">М. О. </w:t>
      </w:r>
      <w:proofErr w:type="spellStart"/>
      <w:r w:rsidRPr="0065319E">
        <w:rPr>
          <w:rFonts w:ascii="Times New Roman" w:hAnsi="Times New Roman" w:cs="Times New Roman"/>
          <w:lang w:val="uk-UA"/>
        </w:rPr>
        <w:t>Іваниця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М. С. </w:t>
      </w:r>
      <w:proofErr w:type="spellStart"/>
      <w:r w:rsidRPr="0065319E">
        <w:rPr>
          <w:rFonts w:ascii="Times New Roman" w:hAnsi="Times New Roman" w:cs="Times New Roman"/>
          <w:lang w:val="uk-UA"/>
        </w:rPr>
        <w:t>Каліберда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Б. Ю. </w:t>
      </w:r>
      <w:proofErr w:type="spellStart"/>
      <w:r w:rsidRPr="0065319E">
        <w:rPr>
          <w:rFonts w:ascii="Times New Roman" w:hAnsi="Times New Roman" w:cs="Times New Roman"/>
          <w:lang w:val="uk-UA"/>
        </w:rPr>
        <w:t>Козіброда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В. Є. </w:t>
      </w:r>
      <w:proofErr w:type="spellStart"/>
      <w:r w:rsidRPr="0065319E">
        <w:rPr>
          <w:rFonts w:ascii="Times New Roman" w:hAnsi="Times New Roman" w:cs="Times New Roman"/>
          <w:lang w:val="uk-UA"/>
        </w:rPr>
        <w:t>Крижановський</w:t>
      </w:r>
      <w:proofErr w:type="spellEnd"/>
      <w:r w:rsidRPr="0065319E">
        <w:rPr>
          <w:rFonts w:ascii="Times New Roman" w:hAnsi="Times New Roman" w:cs="Times New Roman"/>
          <w:lang w:val="uk-UA"/>
        </w:rPr>
        <w:t>, О. Ю. Ляпунов,</w:t>
      </w:r>
      <w:r w:rsidR="00DB67FB" w:rsidRPr="0065319E">
        <w:rPr>
          <w:rFonts w:ascii="Times New Roman" w:hAnsi="Times New Roman" w:cs="Times New Roman"/>
          <w:lang w:val="uk-UA"/>
        </w:rPr>
        <w:t xml:space="preserve"> </w:t>
      </w:r>
      <w:r w:rsidRPr="0065319E">
        <w:rPr>
          <w:rFonts w:ascii="Times New Roman" w:hAnsi="Times New Roman" w:cs="Times New Roman"/>
          <w:lang w:val="uk-UA"/>
        </w:rPr>
        <w:t xml:space="preserve">О. С. </w:t>
      </w:r>
      <w:proofErr w:type="spellStart"/>
      <w:r w:rsidRPr="0065319E">
        <w:rPr>
          <w:rFonts w:ascii="Times New Roman" w:hAnsi="Times New Roman" w:cs="Times New Roman"/>
          <w:lang w:val="uk-UA"/>
        </w:rPr>
        <w:t>Ляшук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Д. Р. </w:t>
      </w:r>
      <w:proofErr w:type="spellStart"/>
      <w:r w:rsidRPr="0065319E">
        <w:rPr>
          <w:rFonts w:ascii="Times New Roman" w:hAnsi="Times New Roman" w:cs="Times New Roman"/>
          <w:lang w:val="uk-UA"/>
        </w:rPr>
        <w:t>Мартим’янов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А. О. </w:t>
      </w:r>
      <w:proofErr w:type="spellStart"/>
      <w:r w:rsidRPr="0065319E">
        <w:rPr>
          <w:rFonts w:ascii="Times New Roman" w:hAnsi="Times New Roman" w:cs="Times New Roman"/>
          <w:lang w:val="uk-UA"/>
        </w:rPr>
        <w:t>Осипенко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О. І. </w:t>
      </w:r>
      <w:proofErr w:type="spellStart"/>
      <w:r w:rsidRPr="0065319E">
        <w:rPr>
          <w:rFonts w:ascii="Times New Roman" w:hAnsi="Times New Roman" w:cs="Times New Roman"/>
          <w:lang w:val="uk-UA"/>
        </w:rPr>
        <w:t>Шипуль</w:t>
      </w:r>
      <w:proofErr w:type="spellEnd"/>
      <w:r w:rsidRPr="0065319E">
        <w:rPr>
          <w:rFonts w:ascii="Times New Roman" w:hAnsi="Times New Roman" w:cs="Times New Roman"/>
          <w:lang w:val="uk-UA"/>
        </w:rPr>
        <w:t xml:space="preserve">, А. І. </w:t>
      </w:r>
      <w:proofErr w:type="spellStart"/>
      <w:r w:rsidRPr="0065319E">
        <w:rPr>
          <w:rFonts w:ascii="Times New Roman" w:hAnsi="Times New Roman" w:cs="Times New Roman"/>
          <w:lang w:val="uk-UA"/>
        </w:rPr>
        <w:t>Янчак</w:t>
      </w:r>
      <w:proofErr w:type="spellEnd"/>
      <w:r w:rsidRPr="0065319E"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sectPr w:rsidR="00D11F2C" w:rsidRPr="0065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3F"/>
    <w:rsid w:val="0032493F"/>
    <w:rsid w:val="0059757D"/>
    <w:rsid w:val="0065319E"/>
    <w:rsid w:val="007038EC"/>
    <w:rsid w:val="00980D4B"/>
    <w:rsid w:val="00992626"/>
    <w:rsid w:val="00DB67FB"/>
    <w:rsid w:val="00E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Демкович</cp:lastModifiedBy>
  <cp:revision>10</cp:revision>
  <dcterms:created xsi:type="dcterms:W3CDTF">2020-04-29T06:47:00Z</dcterms:created>
  <dcterms:modified xsi:type="dcterms:W3CDTF">2020-04-29T11:29:00Z</dcterms:modified>
</cp:coreProperties>
</file>