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7" w:type="dxa"/>
        <w:tblInd w:w="-318" w:type="dxa"/>
        <w:tblLayout w:type="fixed"/>
        <w:tblLook w:val="0000"/>
      </w:tblPr>
      <w:tblGrid>
        <w:gridCol w:w="1135"/>
        <w:gridCol w:w="8126"/>
        <w:gridCol w:w="1276"/>
      </w:tblGrid>
      <w:tr w:rsidR="00064D07" w:rsidRPr="00A469FC" w:rsidTr="008E5724">
        <w:tc>
          <w:tcPr>
            <w:tcW w:w="1135" w:type="dxa"/>
          </w:tcPr>
          <w:p w:rsidR="00064D07" w:rsidRPr="00A469FC" w:rsidRDefault="00064D07" w:rsidP="00C64BF4">
            <w:pPr>
              <w:rPr>
                <w:b/>
                <w:u w:val="single"/>
              </w:rPr>
            </w:pPr>
            <w:r w:rsidRPr="00A469FC">
              <w:object w:dxaOrig="7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7.5pt" o:ole="">
                  <v:imagedata r:id="rId8" o:title=""/>
                </v:shape>
                <o:OLEObject Type="Embed" ProgID="ShapewareVISIO20" ShapeID="_x0000_i1025" DrawAspect="Content" ObjectID="_1444826956" r:id="rId9"/>
              </w:object>
            </w:r>
          </w:p>
        </w:tc>
        <w:tc>
          <w:tcPr>
            <w:tcW w:w="8126" w:type="dxa"/>
          </w:tcPr>
          <w:tbl>
            <w:tblPr>
              <w:tblW w:w="7801" w:type="dxa"/>
              <w:tblInd w:w="171" w:type="dxa"/>
              <w:tblLayout w:type="fixed"/>
              <w:tblLook w:val="04A0"/>
            </w:tblPr>
            <w:tblGrid>
              <w:gridCol w:w="3590"/>
              <w:gridCol w:w="4211"/>
            </w:tblGrid>
            <w:tr w:rsidR="009B232F" w:rsidRPr="005A3836" w:rsidTr="0021084A">
              <w:tc>
                <w:tcPr>
                  <w:tcW w:w="3590" w:type="dxa"/>
                </w:tcPr>
                <w:p w:rsidR="009B232F" w:rsidRDefault="0021084A" w:rsidP="005A3836">
                  <w:pPr>
                    <w:jc w:val="center"/>
                    <w:rPr>
                      <w:rFonts w:eastAsia="Calibri"/>
                      <w:b/>
                      <w:lang w:val="uk-UA"/>
                    </w:rPr>
                  </w:pPr>
                  <w:r>
                    <w:rPr>
                      <w:rFonts w:eastAsia="Calibri"/>
                      <w:b/>
                    </w:rPr>
                    <w:t>УКРАЇНА</w:t>
                  </w:r>
                </w:p>
                <w:p w:rsidR="0021084A" w:rsidRPr="003532FC" w:rsidRDefault="0021084A" w:rsidP="005A3836">
                  <w:pPr>
                    <w:jc w:val="center"/>
                    <w:rPr>
                      <w:rFonts w:eastAsia="Calibri"/>
                      <w:b/>
                      <w:sz w:val="16"/>
                      <w:szCs w:val="16"/>
                      <w:lang w:val="uk-UA"/>
                    </w:rPr>
                  </w:pPr>
                </w:p>
                <w:p w:rsidR="009B232F" w:rsidRPr="005A3836" w:rsidRDefault="009B232F" w:rsidP="005A3836">
                  <w:pPr>
                    <w:jc w:val="center"/>
                    <w:rPr>
                      <w:rFonts w:eastAsia="Calibri"/>
                      <w:b/>
                      <w:lang w:val="uk-UA"/>
                    </w:rPr>
                  </w:pPr>
                  <w:r w:rsidRPr="005A3836">
                    <w:rPr>
                      <w:rFonts w:eastAsia="Calibri"/>
                      <w:b/>
                    </w:rPr>
                    <w:t>ХАРКІВСЬК</w:t>
                  </w:r>
                  <w:r w:rsidRPr="005A3836">
                    <w:rPr>
                      <w:rFonts w:eastAsia="Calibri"/>
                      <w:b/>
                      <w:lang w:val="uk-UA"/>
                    </w:rPr>
                    <w:t xml:space="preserve">А </w:t>
                  </w:r>
                  <w:r w:rsidRPr="005A3836">
                    <w:rPr>
                      <w:rFonts w:eastAsia="Calibri"/>
                      <w:b/>
                    </w:rPr>
                    <w:t xml:space="preserve"> МІСЬК</w:t>
                  </w:r>
                  <w:r w:rsidRPr="005A3836">
                    <w:rPr>
                      <w:rFonts w:eastAsia="Calibri"/>
                      <w:b/>
                      <w:lang w:val="uk-UA"/>
                    </w:rPr>
                    <w:t>А</w:t>
                  </w:r>
                  <w:r w:rsidRPr="005A3836">
                    <w:rPr>
                      <w:rFonts w:eastAsia="Calibri"/>
                      <w:b/>
                    </w:rPr>
                    <w:t xml:space="preserve"> РАД</w:t>
                  </w:r>
                  <w:r w:rsidRPr="005A3836">
                    <w:rPr>
                      <w:rFonts w:eastAsia="Calibri"/>
                      <w:b/>
                      <w:lang w:val="uk-UA"/>
                    </w:rPr>
                    <w:t>А</w:t>
                  </w:r>
                </w:p>
                <w:p w:rsidR="009B232F" w:rsidRPr="005A3836" w:rsidRDefault="009B232F" w:rsidP="005A3836">
                  <w:pPr>
                    <w:jc w:val="center"/>
                    <w:rPr>
                      <w:rFonts w:eastAsia="Calibri"/>
                      <w:b/>
                    </w:rPr>
                  </w:pPr>
                  <w:r w:rsidRPr="005A3836">
                    <w:rPr>
                      <w:rFonts w:eastAsia="Calibri"/>
                      <w:b/>
                      <w:lang w:val="uk-UA"/>
                    </w:rPr>
                    <w:t>ХАРКІВСЬКОЇ ОБЛАСТІ</w:t>
                  </w:r>
                </w:p>
                <w:p w:rsidR="009B232F" w:rsidRPr="005A3836" w:rsidRDefault="009B232F" w:rsidP="005A3836">
                  <w:pPr>
                    <w:jc w:val="center"/>
                    <w:rPr>
                      <w:rFonts w:eastAsia="Calibri"/>
                      <w:b/>
                      <w:lang w:val="uk-UA"/>
                    </w:rPr>
                  </w:pPr>
                  <w:r w:rsidRPr="005A3836">
                    <w:rPr>
                      <w:rFonts w:eastAsia="Calibri"/>
                      <w:b/>
                      <w:lang w:val="uk-UA"/>
                    </w:rPr>
                    <w:t>ВИКОНАВЧИЙ КОМІТЕТ</w:t>
                  </w:r>
                </w:p>
                <w:p w:rsidR="009B232F" w:rsidRPr="005A3836" w:rsidRDefault="009B232F" w:rsidP="005A3836">
                  <w:pPr>
                    <w:pStyle w:val="8"/>
                    <w:jc w:val="left"/>
                    <w:rPr>
                      <w:rFonts w:eastAsia="Calibri"/>
                      <w:b w:val="0"/>
                      <w:sz w:val="16"/>
                      <w:szCs w:val="16"/>
                      <w:lang w:val="uk-UA"/>
                    </w:rPr>
                  </w:pPr>
                </w:p>
                <w:p w:rsidR="009B232F" w:rsidRPr="005A3836" w:rsidRDefault="009B232F" w:rsidP="009B232F">
                  <w:pPr>
                    <w:pStyle w:val="8"/>
                    <w:rPr>
                      <w:rFonts w:eastAsia="Calibri"/>
                      <w:b w:val="0"/>
                      <w:sz w:val="28"/>
                      <w:szCs w:val="28"/>
                      <w:lang w:val="uk-UA"/>
                    </w:rPr>
                  </w:pPr>
                  <w:r w:rsidRPr="005A3836">
                    <w:rPr>
                      <w:rFonts w:eastAsia="Calibri"/>
                      <w:sz w:val="28"/>
                      <w:szCs w:val="28"/>
                      <w:lang w:val="uk-UA"/>
                    </w:rPr>
                    <w:t>ДЕПАРТАМЕНТ  ОСВІТИ</w:t>
                  </w:r>
                </w:p>
                <w:p w:rsidR="009B232F" w:rsidRPr="003532FC" w:rsidRDefault="009B232F" w:rsidP="005A3836">
                  <w:pPr>
                    <w:jc w:val="center"/>
                    <w:rPr>
                      <w:rFonts w:eastAsia="Calibri"/>
                      <w:sz w:val="16"/>
                      <w:szCs w:val="16"/>
                      <w:lang w:val="uk-UA"/>
                    </w:rPr>
                  </w:pPr>
                </w:p>
                <w:p w:rsidR="009B232F" w:rsidRPr="005A3836" w:rsidRDefault="009B232F" w:rsidP="005A3836">
                  <w:pPr>
                    <w:jc w:val="center"/>
                    <w:rPr>
                      <w:rFonts w:eastAsia="Calibri"/>
                      <w:b/>
                      <w:sz w:val="20"/>
                      <w:szCs w:val="20"/>
                    </w:rPr>
                  </w:pPr>
                </w:p>
              </w:tc>
              <w:tc>
                <w:tcPr>
                  <w:tcW w:w="4211" w:type="dxa"/>
                </w:tcPr>
                <w:p w:rsidR="009B232F" w:rsidRDefault="009B232F" w:rsidP="005A3836">
                  <w:pPr>
                    <w:jc w:val="center"/>
                    <w:rPr>
                      <w:rFonts w:eastAsia="Calibri"/>
                      <w:b/>
                      <w:lang w:val="uk-UA"/>
                    </w:rPr>
                  </w:pPr>
                  <w:r w:rsidRPr="005A3836">
                    <w:rPr>
                      <w:rFonts w:eastAsia="Calibri"/>
                      <w:b/>
                    </w:rPr>
                    <w:t>УКРАИНА</w:t>
                  </w:r>
                </w:p>
                <w:p w:rsidR="0021084A" w:rsidRPr="003532FC" w:rsidRDefault="0021084A" w:rsidP="005A3836">
                  <w:pPr>
                    <w:jc w:val="center"/>
                    <w:rPr>
                      <w:rFonts w:eastAsia="Calibri"/>
                      <w:b/>
                      <w:sz w:val="16"/>
                      <w:szCs w:val="16"/>
                      <w:lang w:val="uk-UA"/>
                    </w:rPr>
                  </w:pPr>
                </w:p>
                <w:p w:rsidR="009B232F" w:rsidRPr="005A3836" w:rsidRDefault="009B232F" w:rsidP="005A3836">
                  <w:pPr>
                    <w:jc w:val="center"/>
                    <w:rPr>
                      <w:rFonts w:eastAsia="Calibri"/>
                      <w:b/>
                    </w:rPr>
                  </w:pPr>
                  <w:r w:rsidRPr="005A3836">
                    <w:rPr>
                      <w:rFonts w:eastAsia="Calibri"/>
                      <w:b/>
                    </w:rPr>
                    <w:t xml:space="preserve"> ХАРЬКОВСКИЙ ГОРОДСКОЙ СОВЕТ</w:t>
                  </w:r>
                </w:p>
                <w:p w:rsidR="009B232F" w:rsidRPr="005A3836" w:rsidRDefault="009B232F" w:rsidP="005A3836">
                  <w:pPr>
                    <w:jc w:val="center"/>
                    <w:rPr>
                      <w:rFonts w:eastAsia="Calibri"/>
                      <w:b/>
                    </w:rPr>
                  </w:pPr>
                  <w:r w:rsidRPr="005A3836">
                    <w:rPr>
                      <w:rFonts w:eastAsia="Calibri"/>
                      <w:b/>
                    </w:rPr>
                    <w:t xml:space="preserve"> ХАРЬКОВСКОЙ ОБЛАСТИ</w:t>
                  </w:r>
                </w:p>
                <w:p w:rsidR="009B232F" w:rsidRPr="005A3836" w:rsidRDefault="009B232F" w:rsidP="005A3836">
                  <w:pPr>
                    <w:jc w:val="center"/>
                    <w:rPr>
                      <w:rFonts w:eastAsia="Calibri"/>
                      <w:b/>
                    </w:rPr>
                  </w:pPr>
                  <w:r w:rsidRPr="005A3836">
                    <w:rPr>
                      <w:rFonts w:eastAsia="Calibri"/>
                      <w:b/>
                    </w:rPr>
                    <w:t xml:space="preserve"> ИСПОЛНИТЕЛЬНЫЙ КОМИТЕТ</w:t>
                  </w:r>
                </w:p>
                <w:p w:rsidR="009B232F" w:rsidRPr="0021084A" w:rsidRDefault="009B232F" w:rsidP="005A3836">
                  <w:pPr>
                    <w:jc w:val="center"/>
                    <w:rPr>
                      <w:rFonts w:eastAsia="Calibri"/>
                      <w:b/>
                      <w:sz w:val="16"/>
                      <w:szCs w:val="16"/>
                    </w:rPr>
                  </w:pPr>
                </w:p>
                <w:p w:rsidR="009B232F" w:rsidRPr="005A3836" w:rsidRDefault="009B232F" w:rsidP="005A3836">
                  <w:pPr>
                    <w:jc w:val="center"/>
                    <w:rPr>
                      <w:rFonts w:eastAsia="Calibri"/>
                      <w:b/>
                      <w:sz w:val="28"/>
                      <w:szCs w:val="28"/>
                      <w:lang w:val="uk-UA"/>
                    </w:rPr>
                  </w:pPr>
                  <w:r w:rsidRPr="005A3836">
                    <w:rPr>
                      <w:rFonts w:eastAsia="Calibri"/>
                      <w:b/>
                      <w:sz w:val="28"/>
                      <w:szCs w:val="28"/>
                    </w:rPr>
                    <w:t xml:space="preserve"> ДЕПАРТАМЕНТ ОБРАЗОВАНИЯ</w:t>
                  </w:r>
                </w:p>
                <w:p w:rsidR="008E5724" w:rsidRPr="003532FC" w:rsidRDefault="008E5724" w:rsidP="005A3836">
                  <w:pPr>
                    <w:jc w:val="center"/>
                    <w:rPr>
                      <w:rFonts w:eastAsia="Calibri"/>
                      <w:sz w:val="16"/>
                      <w:szCs w:val="16"/>
                      <w:lang w:val="uk-UA"/>
                    </w:rPr>
                  </w:pPr>
                </w:p>
                <w:p w:rsidR="009B232F" w:rsidRPr="005A3836" w:rsidRDefault="009B232F" w:rsidP="005A3836">
                  <w:pPr>
                    <w:jc w:val="center"/>
                    <w:rPr>
                      <w:rFonts w:eastAsia="Calibri"/>
                      <w:sz w:val="20"/>
                      <w:szCs w:val="20"/>
                      <w:lang w:val="uk-UA"/>
                    </w:rPr>
                  </w:pPr>
                </w:p>
              </w:tc>
            </w:tr>
          </w:tbl>
          <w:p w:rsidR="00064D07" w:rsidRPr="009B232F" w:rsidRDefault="00064D07" w:rsidP="009B232F">
            <w:pPr>
              <w:jc w:val="center"/>
              <w:rPr>
                <w:b/>
                <w:sz w:val="22"/>
                <w:szCs w:val="22"/>
                <w:u w:val="single"/>
              </w:rPr>
            </w:pPr>
          </w:p>
        </w:tc>
        <w:tc>
          <w:tcPr>
            <w:tcW w:w="1276" w:type="dxa"/>
          </w:tcPr>
          <w:p w:rsidR="00064D07" w:rsidRPr="00A469FC" w:rsidRDefault="001B29E0" w:rsidP="00C64BF4">
            <w:pPr>
              <w:jc w:val="right"/>
              <w:rPr>
                <w:b/>
                <w:u w:val="single"/>
              </w:rPr>
            </w:pPr>
            <w:r>
              <w:rPr>
                <w:noProof/>
                <w:lang w:val="uk-UA" w:eastAsia="uk-UA"/>
              </w:rPr>
              <w:drawing>
                <wp:inline distT="0" distB="0" distL="0" distR="0">
                  <wp:extent cx="666750" cy="904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0" cy="904875"/>
                          </a:xfrm>
                          <a:prstGeom prst="rect">
                            <a:avLst/>
                          </a:prstGeom>
                          <a:noFill/>
                          <a:ln w="9525">
                            <a:noFill/>
                            <a:miter lim="800000"/>
                            <a:headEnd/>
                            <a:tailEnd/>
                          </a:ln>
                        </pic:spPr>
                      </pic:pic>
                    </a:graphicData>
                  </a:graphic>
                </wp:inline>
              </w:drawing>
            </w:r>
          </w:p>
        </w:tc>
      </w:tr>
      <w:tr w:rsidR="00064D07" w:rsidRPr="00A469FC" w:rsidTr="008E5724">
        <w:trPr>
          <w:trHeight w:val="80"/>
        </w:trPr>
        <w:tc>
          <w:tcPr>
            <w:tcW w:w="1135" w:type="dxa"/>
            <w:tcBorders>
              <w:top w:val="nil"/>
              <w:left w:val="nil"/>
              <w:bottom w:val="thickThinSmallGap" w:sz="24" w:space="0" w:color="auto"/>
              <w:right w:val="nil"/>
            </w:tcBorders>
          </w:tcPr>
          <w:p w:rsidR="00064D07" w:rsidRPr="00A469FC" w:rsidRDefault="00064D07" w:rsidP="00C64BF4">
            <w:pPr>
              <w:rPr>
                <w:b/>
                <w:u w:val="single"/>
              </w:rPr>
            </w:pPr>
          </w:p>
        </w:tc>
        <w:tc>
          <w:tcPr>
            <w:tcW w:w="8126" w:type="dxa"/>
            <w:tcBorders>
              <w:top w:val="nil"/>
              <w:left w:val="nil"/>
              <w:bottom w:val="thickThinSmallGap" w:sz="24" w:space="0" w:color="auto"/>
              <w:right w:val="nil"/>
            </w:tcBorders>
          </w:tcPr>
          <w:p w:rsidR="00064D07" w:rsidRPr="00A469FC" w:rsidRDefault="00064D07" w:rsidP="00C64BF4">
            <w:pPr>
              <w:rPr>
                <w:b/>
                <w:u w:val="single"/>
              </w:rPr>
            </w:pPr>
          </w:p>
        </w:tc>
        <w:tc>
          <w:tcPr>
            <w:tcW w:w="1276" w:type="dxa"/>
            <w:tcBorders>
              <w:top w:val="nil"/>
              <w:left w:val="nil"/>
              <w:bottom w:val="thickThinSmallGap" w:sz="24" w:space="0" w:color="auto"/>
              <w:right w:val="nil"/>
            </w:tcBorders>
          </w:tcPr>
          <w:p w:rsidR="00064D07" w:rsidRPr="00A469FC" w:rsidRDefault="00064D07" w:rsidP="00C64BF4">
            <w:pPr>
              <w:rPr>
                <w:b/>
                <w:u w:val="single"/>
              </w:rPr>
            </w:pPr>
          </w:p>
        </w:tc>
      </w:tr>
    </w:tbl>
    <w:p w:rsidR="00064D07" w:rsidRPr="00A469FC" w:rsidRDefault="00064D07" w:rsidP="00064D07">
      <w:pPr>
        <w:tabs>
          <w:tab w:val="left" w:pos="6140"/>
        </w:tabs>
        <w:rPr>
          <w:lang w:val="uk-UA"/>
        </w:rPr>
      </w:pPr>
    </w:p>
    <w:p w:rsidR="00801612" w:rsidRDefault="00801612" w:rsidP="006A71AA">
      <w:pPr>
        <w:tabs>
          <w:tab w:val="left" w:pos="6140"/>
        </w:tabs>
        <w:rPr>
          <w:sz w:val="28"/>
          <w:szCs w:val="28"/>
          <w:lang w:val="uk-UA"/>
        </w:rPr>
      </w:pPr>
    </w:p>
    <w:p w:rsidR="00801612" w:rsidRPr="00801612" w:rsidRDefault="00801612" w:rsidP="00801612">
      <w:pPr>
        <w:tabs>
          <w:tab w:val="left" w:pos="6140"/>
        </w:tabs>
        <w:jc w:val="center"/>
        <w:rPr>
          <w:b/>
          <w:sz w:val="32"/>
          <w:szCs w:val="32"/>
          <w:lang w:val="uk-UA"/>
        </w:rPr>
      </w:pPr>
      <w:r w:rsidRPr="00801612">
        <w:rPr>
          <w:b/>
          <w:sz w:val="32"/>
          <w:szCs w:val="32"/>
          <w:lang w:val="uk-UA"/>
        </w:rPr>
        <w:t>Н</w:t>
      </w:r>
      <w:r>
        <w:rPr>
          <w:b/>
          <w:sz w:val="32"/>
          <w:szCs w:val="32"/>
          <w:lang w:val="uk-UA"/>
        </w:rPr>
        <w:t xml:space="preserve"> </w:t>
      </w:r>
      <w:r w:rsidRPr="00801612">
        <w:rPr>
          <w:b/>
          <w:sz w:val="32"/>
          <w:szCs w:val="32"/>
          <w:lang w:val="uk-UA"/>
        </w:rPr>
        <w:t>А</w:t>
      </w:r>
      <w:r>
        <w:rPr>
          <w:b/>
          <w:sz w:val="32"/>
          <w:szCs w:val="32"/>
          <w:lang w:val="uk-UA"/>
        </w:rPr>
        <w:t xml:space="preserve"> </w:t>
      </w:r>
      <w:r w:rsidRPr="00801612">
        <w:rPr>
          <w:b/>
          <w:sz w:val="32"/>
          <w:szCs w:val="32"/>
          <w:lang w:val="uk-UA"/>
        </w:rPr>
        <w:t>К</w:t>
      </w:r>
      <w:r>
        <w:rPr>
          <w:b/>
          <w:sz w:val="32"/>
          <w:szCs w:val="32"/>
          <w:lang w:val="uk-UA"/>
        </w:rPr>
        <w:t xml:space="preserve"> </w:t>
      </w:r>
      <w:r w:rsidRPr="00801612">
        <w:rPr>
          <w:b/>
          <w:sz w:val="32"/>
          <w:szCs w:val="32"/>
          <w:lang w:val="uk-UA"/>
        </w:rPr>
        <w:t>А</w:t>
      </w:r>
      <w:r>
        <w:rPr>
          <w:b/>
          <w:sz w:val="32"/>
          <w:szCs w:val="32"/>
          <w:lang w:val="uk-UA"/>
        </w:rPr>
        <w:t xml:space="preserve"> </w:t>
      </w:r>
      <w:r w:rsidRPr="00801612">
        <w:rPr>
          <w:b/>
          <w:sz w:val="32"/>
          <w:szCs w:val="32"/>
          <w:lang w:val="uk-UA"/>
        </w:rPr>
        <w:t>З</w:t>
      </w:r>
    </w:p>
    <w:p w:rsidR="00801612" w:rsidRDefault="00801612" w:rsidP="006A71AA">
      <w:pPr>
        <w:tabs>
          <w:tab w:val="left" w:pos="6140"/>
        </w:tabs>
        <w:rPr>
          <w:sz w:val="28"/>
          <w:szCs w:val="28"/>
          <w:lang w:val="uk-UA"/>
        </w:rPr>
      </w:pPr>
    </w:p>
    <w:p w:rsidR="00801612" w:rsidRDefault="004A567E" w:rsidP="00801612">
      <w:pPr>
        <w:tabs>
          <w:tab w:val="left" w:pos="6140"/>
        </w:tabs>
        <w:rPr>
          <w:sz w:val="28"/>
          <w:szCs w:val="28"/>
          <w:lang w:val="uk-UA"/>
        </w:rPr>
      </w:pPr>
      <w:r>
        <w:rPr>
          <w:sz w:val="28"/>
          <w:szCs w:val="28"/>
          <w:lang w:val="uk-UA"/>
        </w:rPr>
        <w:t>31</w:t>
      </w:r>
      <w:r w:rsidR="004B0B1B">
        <w:rPr>
          <w:sz w:val="28"/>
          <w:szCs w:val="28"/>
          <w:lang w:val="uk-UA"/>
        </w:rPr>
        <w:t>.1</w:t>
      </w:r>
      <w:r w:rsidR="004F4E34">
        <w:rPr>
          <w:sz w:val="28"/>
          <w:szCs w:val="28"/>
          <w:lang w:val="uk-UA"/>
        </w:rPr>
        <w:t>0</w:t>
      </w:r>
      <w:r w:rsidR="004B0B1B">
        <w:rPr>
          <w:sz w:val="28"/>
          <w:szCs w:val="28"/>
          <w:lang w:val="uk-UA"/>
        </w:rPr>
        <w:t>.201</w:t>
      </w:r>
      <w:r w:rsidR="004F4E34">
        <w:rPr>
          <w:sz w:val="28"/>
          <w:szCs w:val="28"/>
          <w:lang w:val="uk-UA"/>
        </w:rPr>
        <w:t>3</w:t>
      </w:r>
      <w:r w:rsidR="006A71AA">
        <w:rPr>
          <w:sz w:val="28"/>
          <w:szCs w:val="28"/>
          <w:lang w:val="uk-UA"/>
        </w:rPr>
        <w:t xml:space="preserve"> </w:t>
      </w:r>
      <w:r w:rsidR="00FB289E">
        <w:rPr>
          <w:sz w:val="28"/>
          <w:szCs w:val="28"/>
          <w:lang w:val="uk-UA"/>
        </w:rPr>
        <w:t xml:space="preserve">   </w:t>
      </w:r>
      <w:r w:rsidR="00801612">
        <w:rPr>
          <w:sz w:val="28"/>
          <w:szCs w:val="28"/>
          <w:lang w:val="uk-UA"/>
        </w:rPr>
        <w:tab/>
      </w:r>
      <w:r w:rsidR="00801612">
        <w:rPr>
          <w:sz w:val="28"/>
          <w:szCs w:val="28"/>
          <w:lang w:val="uk-UA"/>
        </w:rPr>
        <w:tab/>
      </w:r>
      <w:r w:rsidR="00801612">
        <w:rPr>
          <w:sz w:val="28"/>
          <w:szCs w:val="28"/>
          <w:lang w:val="uk-UA"/>
        </w:rPr>
        <w:tab/>
      </w:r>
      <w:r w:rsidR="00801612">
        <w:rPr>
          <w:sz w:val="28"/>
          <w:szCs w:val="28"/>
          <w:lang w:val="uk-UA"/>
        </w:rPr>
        <w:tab/>
      </w:r>
      <w:r w:rsidR="00801612">
        <w:rPr>
          <w:sz w:val="28"/>
          <w:szCs w:val="28"/>
          <w:lang w:val="uk-UA"/>
        </w:rPr>
        <w:tab/>
      </w:r>
      <w:r w:rsidR="006A71AA">
        <w:rPr>
          <w:sz w:val="28"/>
          <w:szCs w:val="28"/>
          <w:lang w:val="uk-UA"/>
        </w:rPr>
        <w:t>№</w:t>
      </w:r>
      <w:r>
        <w:rPr>
          <w:sz w:val="28"/>
          <w:szCs w:val="28"/>
          <w:lang w:val="uk-UA"/>
        </w:rPr>
        <w:t>202</w:t>
      </w:r>
    </w:p>
    <w:p w:rsidR="00801612" w:rsidRDefault="00801612" w:rsidP="00801612">
      <w:pPr>
        <w:tabs>
          <w:tab w:val="left" w:pos="6140"/>
        </w:tabs>
        <w:rPr>
          <w:b/>
          <w:sz w:val="28"/>
          <w:szCs w:val="28"/>
          <w:lang w:val="uk-UA"/>
        </w:rPr>
      </w:pPr>
    </w:p>
    <w:p w:rsidR="00801612" w:rsidRDefault="00801612" w:rsidP="00801612">
      <w:pPr>
        <w:tabs>
          <w:tab w:val="left" w:pos="6140"/>
        </w:tabs>
        <w:rPr>
          <w:b/>
          <w:sz w:val="28"/>
          <w:szCs w:val="28"/>
          <w:lang w:val="uk-UA"/>
        </w:rPr>
      </w:pPr>
    </w:p>
    <w:p w:rsidR="005A37A0" w:rsidRPr="00E57169" w:rsidRDefault="005A37A0" w:rsidP="005A37A0">
      <w:pPr>
        <w:rPr>
          <w:sz w:val="28"/>
          <w:szCs w:val="28"/>
          <w:lang w:val="uk-UA"/>
        </w:rPr>
      </w:pPr>
      <w:r w:rsidRPr="00E57169">
        <w:rPr>
          <w:sz w:val="28"/>
          <w:szCs w:val="28"/>
          <w:lang w:val="uk-UA"/>
        </w:rPr>
        <w:t>Про підсумки роботи з обліку</w:t>
      </w:r>
    </w:p>
    <w:p w:rsidR="005A37A0" w:rsidRPr="00E57169" w:rsidRDefault="005A37A0" w:rsidP="005A37A0">
      <w:pPr>
        <w:rPr>
          <w:sz w:val="28"/>
          <w:szCs w:val="28"/>
          <w:lang w:val="uk-UA"/>
        </w:rPr>
      </w:pPr>
      <w:r w:rsidRPr="00E57169">
        <w:rPr>
          <w:sz w:val="28"/>
          <w:szCs w:val="28"/>
          <w:lang w:val="uk-UA"/>
        </w:rPr>
        <w:t>продовження навчання та</w:t>
      </w:r>
    </w:p>
    <w:p w:rsidR="005A37A0" w:rsidRPr="00E57169" w:rsidRDefault="005A37A0" w:rsidP="005A37A0">
      <w:pPr>
        <w:rPr>
          <w:sz w:val="28"/>
          <w:szCs w:val="28"/>
          <w:lang w:val="uk-UA"/>
        </w:rPr>
      </w:pPr>
      <w:r w:rsidRPr="00E57169">
        <w:rPr>
          <w:sz w:val="28"/>
          <w:szCs w:val="28"/>
          <w:lang w:val="uk-UA"/>
        </w:rPr>
        <w:t>працевлаштування випускників</w:t>
      </w:r>
    </w:p>
    <w:p w:rsidR="005A37A0" w:rsidRPr="00E57169" w:rsidRDefault="005A37A0" w:rsidP="005A37A0">
      <w:pPr>
        <w:rPr>
          <w:sz w:val="28"/>
          <w:szCs w:val="28"/>
          <w:lang w:val="uk-UA"/>
        </w:rPr>
      </w:pPr>
      <w:r w:rsidRPr="00E57169">
        <w:rPr>
          <w:sz w:val="28"/>
          <w:szCs w:val="28"/>
          <w:lang w:val="uk-UA"/>
        </w:rPr>
        <w:t>9-х, 11-х класів 201</w:t>
      </w:r>
      <w:r w:rsidR="004F4E34">
        <w:rPr>
          <w:sz w:val="28"/>
          <w:szCs w:val="28"/>
          <w:lang w:val="uk-UA"/>
        </w:rPr>
        <w:t>3</w:t>
      </w:r>
      <w:r w:rsidRPr="00E57169">
        <w:rPr>
          <w:sz w:val="28"/>
          <w:szCs w:val="28"/>
          <w:lang w:val="uk-UA"/>
        </w:rPr>
        <w:t xml:space="preserve"> року</w:t>
      </w:r>
    </w:p>
    <w:p w:rsidR="005A37A0" w:rsidRPr="00E57169" w:rsidRDefault="005A37A0" w:rsidP="005A37A0">
      <w:pPr>
        <w:rPr>
          <w:sz w:val="28"/>
          <w:szCs w:val="28"/>
          <w:lang w:val="uk-UA"/>
        </w:rPr>
      </w:pPr>
    </w:p>
    <w:p w:rsidR="005A37A0" w:rsidRPr="00E57169" w:rsidRDefault="005A37A0" w:rsidP="005A37A0">
      <w:pPr>
        <w:ind w:firstLine="708"/>
        <w:jc w:val="both"/>
        <w:rPr>
          <w:sz w:val="28"/>
          <w:szCs w:val="28"/>
          <w:lang w:val="uk-UA"/>
        </w:rPr>
      </w:pPr>
    </w:p>
    <w:p w:rsidR="005A37A0" w:rsidRPr="00653C4C" w:rsidRDefault="005A37A0" w:rsidP="00653C4C">
      <w:pPr>
        <w:spacing w:line="276" w:lineRule="auto"/>
        <w:ind w:firstLine="708"/>
        <w:jc w:val="both"/>
        <w:rPr>
          <w:sz w:val="28"/>
          <w:szCs w:val="28"/>
          <w:lang w:val="uk-UA"/>
        </w:rPr>
      </w:pPr>
      <w:r w:rsidRPr="00653C4C">
        <w:rPr>
          <w:sz w:val="28"/>
          <w:szCs w:val="28"/>
          <w:lang w:val="uk-UA"/>
        </w:rPr>
        <w:t>На виконання ст. 53 Конституції України, ст.ст. 14, 35 Закону України «Про освіту», ст.ст. 6, 18, 21 Закону України «Про загальну середню освіту», ст.ст. 19, 21, 24, 25 Закону України «Про охорону дитинства», ст. 5 Закону України «Про зайнятість населення», ст. 8 Закону України «Про соціальну роботу з сім’ями, дітьми та молоддю», ст.ст. 32, 34 Закону України «Про місцеве самоврядування в Україні», Указу Президента України від 06.10.1999 №1285/99 «Про заходи щодо забезпечення працевлаштування молоді», наказу управління освіти Харківської міської ради від 25.10.2005 №128 «Про запровадження єдиної форми звітності щодо працевлаштування випускників загальноосвітніх навчальних закладів м. Харкова», наказу Департаменту освіти від 1</w:t>
      </w:r>
      <w:r w:rsidR="004F4E34" w:rsidRPr="00653C4C">
        <w:rPr>
          <w:sz w:val="28"/>
          <w:szCs w:val="28"/>
          <w:lang w:val="uk-UA"/>
        </w:rPr>
        <w:t>5</w:t>
      </w:r>
      <w:r w:rsidRPr="00653C4C">
        <w:rPr>
          <w:sz w:val="28"/>
          <w:szCs w:val="28"/>
          <w:lang w:val="uk-UA"/>
        </w:rPr>
        <w:t>.04.201</w:t>
      </w:r>
      <w:r w:rsidR="004F4E34" w:rsidRPr="00653C4C">
        <w:rPr>
          <w:sz w:val="28"/>
          <w:szCs w:val="28"/>
          <w:lang w:val="uk-UA"/>
        </w:rPr>
        <w:t>3</w:t>
      </w:r>
      <w:r w:rsidRPr="00653C4C">
        <w:rPr>
          <w:sz w:val="28"/>
          <w:szCs w:val="28"/>
          <w:lang w:val="uk-UA"/>
        </w:rPr>
        <w:t xml:space="preserve"> №</w:t>
      </w:r>
      <w:r w:rsidR="00AD19FE" w:rsidRPr="00653C4C">
        <w:rPr>
          <w:sz w:val="28"/>
          <w:szCs w:val="28"/>
          <w:lang w:val="uk-UA"/>
        </w:rPr>
        <w:t>67</w:t>
      </w:r>
      <w:r w:rsidRPr="00653C4C">
        <w:rPr>
          <w:sz w:val="28"/>
          <w:szCs w:val="28"/>
          <w:lang w:val="uk-UA"/>
        </w:rPr>
        <w:t xml:space="preserve"> «Про проведення обліку продовження навчання та працевлаштування випускників 9-х, 11-х класів 201</w:t>
      </w:r>
      <w:r w:rsidR="004F4E34" w:rsidRPr="00653C4C">
        <w:rPr>
          <w:sz w:val="28"/>
          <w:szCs w:val="28"/>
          <w:lang w:val="uk-UA"/>
        </w:rPr>
        <w:t>3</w:t>
      </w:r>
      <w:r w:rsidRPr="00653C4C">
        <w:rPr>
          <w:sz w:val="28"/>
          <w:szCs w:val="28"/>
          <w:lang w:val="uk-UA"/>
        </w:rPr>
        <w:t xml:space="preserve"> року» з метою контролю за здобуттям учнями повної загальної середньої освіти у навчальних закладах міста здійснені заходи для забезпечення своєчасного і в повному обсязі обліку продовження навчання та працевлаштування випускників 9-х, 11-х класів 201</w:t>
      </w:r>
      <w:r w:rsidR="004F4E34" w:rsidRPr="00653C4C">
        <w:rPr>
          <w:sz w:val="28"/>
          <w:szCs w:val="28"/>
          <w:lang w:val="uk-UA"/>
        </w:rPr>
        <w:t>3</w:t>
      </w:r>
      <w:r w:rsidRPr="00653C4C">
        <w:rPr>
          <w:sz w:val="28"/>
          <w:szCs w:val="28"/>
          <w:lang w:val="uk-UA"/>
        </w:rPr>
        <w:t xml:space="preserve"> року.</w:t>
      </w:r>
    </w:p>
    <w:p w:rsidR="00653C4C" w:rsidRPr="00653C4C" w:rsidRDefault="00653C4C" w:rsidP="00653C4C">
      <w:pPr>
        <w:spacing w:line="276" w:lineRule="auto"/>
        <w:ind w:firstLine="567"/>
        <w:jc w:val="both"/>
        <w:rPr>
          <w:sz w:val="28"/>
          <w:szCs w:val="28"/>
          <w:lang w:val="uk-UA"/>
        </w:rPr>
      </w:pPr>
      <w:r w:rsidRPr="00653C4C">
        <w:rPr>
          <w:sz w:val="28"/>
          <w:szCs w:val="28"/>
          <w:lang w:val="uk-UA"/>
        </w:rPr>
        <w:t>Узагальнені статистичні звіти про продовження навчання та працевлаштування випускників 9-х та 11-х класів 2013 року надавались управліннями освіти адміністрацій районів Харківської міської ради до Департаменту освіти</w:t>
      </w:r>
      <w:r w:rsidR="003D54AF">
        <w:rPr>
          <w:sz w:val="28"/>
          <w:szCs w:val="28"/>
          <w:lang w:val="uk-UA"/>
        </w:rPr>
        <w:t>,</w:t>
      </w:r>
      <w:r w:rsidRPr="00653C4C">
        <w:rPr>
          <w:sz w:val="28"/>
          <w:szCs w:val="28"/>
          <w:lang w:val="uk-UA"/>
        </w:rPr>
        <w:t xml:space="preserve"> починаючи з 15.05.2013. Порушення термінів надання звітності </w:t>
      </w:r>
      <w:r w:rsidR="003D54AF">
        <w:rPr>
          <w:sz w:val="28"/>
          <w:szCs w:val="28"/>
          <w:lang w:val="uk-UA"/>
        </w:rPr>
        <w:t>припускались управлінням освіти</w:t>
      </w:r>
      <w:r w:rsidRPr="00653C4C">
        <w:rPr>
          <w:sz w:val="28"/>
          <w:szCs w:val="28"/>
          <w:lang w:val="uk-UA"/>
        </w:rPr>
        <w:t xml:space="preserve"> Ленінсько</w:t>
      </w:r>
      <w:r w:rsidR="003D54AF">
        <w:rPr>
          <w:sz w:val="28"/>
          <w:szCs w:val="28"/>
          <w:lang w:val="uk-UA"/>
        </w:rPr>
        <w:t>го</w:t>
      </w:r>
      <w:r w:rsidRPr="00653C4C">
        <w:rPr>
          <w:sz w:val="28"/>
          <w:szCs w:val="28"/>
          <w:lang w:val="uk-UA"/>
        </w:rPr>
        <w:t xml:space="preserve"> район</w:t>
      </w:r>
      <w:r w:rsidR="003D54AF">
        <w:rPr>
          <w:sz w:val="28"/>
          <w:szCs w:val="28"/>
          <w:lang w:val="uk-UA"/>
        </w:rPr>
        <w:t>у</w:t>
      </w:r>
      <w:r w:rsidRPr="00653C4C">
        <w:rPr>
          <w:sz w:val="28"/>
          <w:szCs w:val="28"/>
          <w:lang w:val="uk-UA"/>
        </w:rPr>
        <w:t xml:space="preserve">. </w:t>
      </w:r>
    </w:p>
    <w:p w:rsidR="00653C4C" w:rsidRPr="00653C4C" w:rsidRDefault="00653C4C" w:rsidP="00653C4C">
      <w:pPr>
        <w:spacing w:line="276" w:lineRule="auto"/>
        <w:ind w:firstLine="708"/>
        <w:jc w:val="both"/>
        <w:rPr>
          <w:sz w:val="28"/>
          <w:szCs w:val="28"/>
          <w:lang w:val="uk-UA"/>
        </w:rPr>
      </w:pPr>
    </w:p>
    <w:p w:rsidR="00653C4C" w:rsidRPr="00653C4C" w:rsidRDefault="003D54AF" w:rsidP="00653C4C">
      <w:pPr>
        <w:pStyle w:val="ac"/>
        <w:spacing w:line="276" w:lineRule="auto"/>
        <w:ind w:left="0" w:firstLine="567"/>
        <w:jc w:val="both"/>
        <w:rPr>
          <w:b w:val="0"/>
          <w:szCs w:val="28"/>
        </w:rPr>
      </w:pPr>
      <w:r>
        <w:rPr>
          <w:b w:val="0"/>
          <w:szCs w:val="28"/>
        </w:rPr>
        <w:lastRenderedPageBreak/>
        <w:t>Під час</w:t>
      </w:r>
      <w:r w:rsidR="00653C4C" w:rsidRPr="00653C4C">
        <w:rPr>
          <w:b w:val="0"/>
          <w:szCs w:val="28"/>
        </w:rPr>
        <w:t xml:space="preserve"> вибіркової перевірки наявності та відповідності довідок з місця навчання випускників із узагальненими списками випускників, які були надані управліннями освіти встановлено, що мали місце випадки, коли  неправильно вказувався тип навчального закладу подальшого навчання та його назва, зокрема, у списках випускників Ленінського району.</w:t>
      </w:r>
    </w:p>
    <w:p w:rsidR="005A37A0" w:rsidRPr="00653C4C" w:rsidRDefault="005A37A0" w:rsidP="00653C4C">
      <w:pPr>
        <w:spacing w:line="276" w:lineRule="auto"/>
        <w:ind w:firstLine="627"/>
        <w:jc w:val="both"/>
        <w:rPr>
          <w:bCs/>
          <w:sz w:val="28"/>
          <w:szCs w:val="28"/>
          <w:lang w:val="uk-UA"/>
        </w:rPr>
      </w:pPr>
      <w:r w:rsidRPr="00653C4C">
        <w:rPr>
          <w:sz w:val="28"/>
          <w:szCs w:val="28"/>
          <w:lang w:val="uk-UA"/>
        </w:rPr>
        <w:t>У 201</w:t>
      </w:r>
      <w:r w:rsidR="004F4E34" w:rsidRPr="00653C4C">
        <w:rPr>
          <w:sz w:val="28"/>
          <w:szCs w:val="28"/>
          <w:lang w:val="uk-UA"/>
        </w:rPr>
        <w:t>3</w:t>
      </w:r>
      <w:r w:rsidRPr="00653C4C">
        <w:rPr>
          <w:sz w:val="28"/>
          <w:szCs w:val="28"/>
          <w:lang w:val="uk-UA"/>
        </w:rPr>
        <w:t xml:space="preserve"> році по м. Харкову із загальноосвітніх навчальних закладів </w:t>
      </w:r>
      <w:r w:rsidR="003D54AF">
        <w:rPr>
          <w:sz w:val="28"/>
          <w:szCs w:val="28"/>
          <w:lang w:val="uk-UA"/>
        </w:rPr>
        <w:t>у</w:t>
      </w:r>
      <w:r w:rsidRPr="00653C4C">
        <w:rPr>
          <w:sz w:val="28"/>
          <w:szCs w:val="28"/>
          <w:lang w:val="uk-UA"/>
        </w:rPr>
        <w:t xml:space="preserve">сіх типів і форм власності випущено </w:t>
      </w:r>
      <w:r w:rsidR="00AD19FE" w:rsidRPr="00653C4C">
        <w:rPr>
          <w:sz w:val="28"/>
          <w:szCs w:val="28"/>
          <w:lang w:val="uk-UA"/>
        </w:rPr>
        <w:t>9555</w:t>
      </w:r>
      <w:r w:rsidRPr="00653C4C">
        <w:rPr>
          <w:sz w:val="28"/>
          <w:szCs w:val="28"/>
          <w:lang w:val="uk-UA"/>
        </w:rPr>
        <w:t xml:space="preserve"> випускників  9-х класів, що на </w:t>
      </w:r>
      <w:r w:rsidR="00AD19FE" w:rsidRPr="00653C4C">
        <w:rPr>
          <w:sz w:val="28"/>
          <w:szCs w:val="28"/>
          <w:lang w:val="uk-UA"/>
        </w:rPr>
        <w:t>433</w:t>
      </w:r>
      <w:r w:rsidRPr="00653C4C">
        <w:rPr>
          <w:sz w:val="28"/>
          <w:szCs w:val="28"/>
          <w:lang w:val="uk-UA"/>
        </w:rPr>
        <w:t xml:space="preserve"> менше ніж торік, із яких </w:t>
      </w:r>
      <w:r w:rsidRPr="00653C4C">
        <w:rPr>
          <w:bCs/>
          <w:sz w:val="28"/>
          <w:szCs w:val="28"/>
          <w:lang w:val="uk-UA"/>
        </w:rPr>
        <w:t>9</w:t>
      </w:r>
      <w:r w:rsidR="00AD19FE" w:rsidRPr="00653C4C">
        <w:rPr>
          <w:bCs/>
          <w:sz w:val="28"/>
          <w:szCs w:val="28"/>
          <w:lang w:val="uk-UA"/>
        </w:rPr>
        <w:t>510</w:t>
      </w:r>
      <w:r w:rsidRPr="00653C4C">
        <w:rPr>
          <w:bCs/>
          <w:sz w:val="28"/>
          <w:szCs w:val="28"/>
          <w:lang w:val="uk-UA"/>
        </w:rPr>
        <w:t xml:space="preserve"> </w:t>
      </w:r>
      <w:r w:rsidRPr="00653C4C">
        <w:rPr>
          <w:sz w:val="28"/>
          <w:szCs w:val="28"/>
          <w:lang w:val="uk-UA"/>
        </w:rPr>
        <w:t>продовжили навчання (</w:t>
      </w:r>
      <w:r w:rsidRPr="00653C4C">
        <w:rPr>
          <w:bCs/>
          <w:sz w:val="28"/>
          <w:szCs w:val="28"/>
          <w:lang w:val="uk-UA"/>
        </w:rPr>
        <w:t>99,</w:t>
      </w:r>
      <w:r w:rsidR="00AD19FE" w:rsidRPr="00653C4C">
        <w:rPr>
          <w:bCs/>
          <w:sz w:val="28"/>
          <w:szCs w:val="28"/>
          <w:lang w:val="uk-UA"/>
        </w:rPr>
        <w:t>5</w:t>
      </w:r>
      <w:r w:rsidRPr="00653C4C">
        <w:rPr>
          <w:bCs/>
          <w:sz w:val="28"/>
          <w:szCs w:val="28"/>
          <w:lang w:val="uk-UA"/>
        </w:rPr>
        <w:t>%, що на 0,</w:t>
      </w:r>
      <w:r w:rsidR="00AD19FE" w:rsidRPr="00653C4C">
        <w:rPr>
          <w:bCs/>
          <w:sz w:val="28"/>
          <w:szCs w:val="28"/>
          <w:lang w:val="uk-UA"/>
        </w:rPr>
        <w:t>1</w:t>
      </w:r>
      <w:r w:rsidRPr="00653C4C">
        <w:rPr>
          <w:bCs/>
          <w:sz w:val="28"/>
          <w:szCs w:val="28"/>
          <w:lang w:val="uk-UA"/>
        </w:rPr>
        <w:t xml:space="preserve">% </w:t>
      </w:r>
      <w:r w:rsidR="00AD19FE" w:rsidRPr="00653C4C">
        <w:rPr>
          <w:bCs/>
          <w:sz w:val="28"/>
          <w:szCs w:val="28"/>
          <w:lang w:val="uk-UA"/>
        </w:rPr>
        <w:t>більше</w:t>
      </w:r>
      <w:r w:rsidRPr="00653C4C">
        <w:rPr>
          <w:bCs/>
          <w:sz w:val="28"/>
          <w:szCs w:val="28"/>
          <w:lang w:val="uk-UA"/>
        </w:rPr>
        <w:t xml:space="preserve"> ніж минулого року).</w:t>
      </w:r>
    </w:p>
    <w:p w:rsidR="005A37A0" w:rsidRPr="00653C4C" w:rsidRDefault="005A37A0" w:rsidP="00653C4C">
      <w:pPr>
        <w:spacing w:line="276" w:lineRule="auto"/>
        <w:ind w:firstLine="570"/>
        <w:jc w:val="both"/>
        <w:rPr>
          <w:sz w:val="28"/>
          <w:szCs w:val="28"/>
          <w:lang w:val="uk-UA"/>
        </w:rPr>
      </w:pPr>
      <w:r w:rsidRPr="00653C4C">
        <w:rPr>
          <w:sz w:val="28"/>
          <w:szCs w:val="28"/>
          <w:lang w:val="uk-UA"/>
        </w:rPr>
        <w:t xml:space="preserve">У ході аналізу встановлено, що по місту </w:t>
      </w:r>
      <w:r w:rsidR="00604538" w:rsidRPr="00653C4C">
        <w:rPr>
          <w:sz w:val="28"/>
          <w:szCs w:val="28"/>
          <w:lang w:val="uk-UA"/>
        </w:rPr>
        <w:t>в</w:t>
      </w:r>
      <w:r w:rsidRPr="00653C4C">
        <w:rPr>
          <w:sz w:val="28"/>
          <w:szCs w:val="28"/>
          <w:lang w:val="uk-UA"/>
        </w:rPr>
        <w:t xml:space="preserve"> 201</w:t>
      </w:r>
      <w:r w:rsidR="00AD19FE" w:rsidRPr="00653C4C">
        <w:rPr>
          <w:sz w:val="28"/>
          <w:szCs w:val="28"/>
          <w:lang w:val="uk-UA"/>
        </w:rPr>
        <w:t>3</w:t>
      </w:r>
      <w:r w:rsidRPr="00653C4C">
        <w:rPr>
          <w:sz w:val="28"/>
          <w:szCs w:val="28"/>
          <w:lang w:val="uk-UA"/>
        </w:rPr>
        <w:t xml:space="preserve"> році із загальноосвітніх навчальних закладів денної форми навчання випущено </w:t>
      </w:r>
      <w:r w:rsidR="00AD19FE" w:rsidRPr="00653C4C">
        <w:rPr>
          <w:sz w:val="28"/>
          <w:szCs w:val="28"/>
          <w:lang w:val="uk-UA"/>
        </w:rPr>
        <w:t>9375</w:t>
      </w:r>
      <w:r w:rsidRPr="00653C4C">
        <w:rPr>
          <w:sz w:val="28"/>
          <w:szCs w:val="28"/>
          <w:lang w:val="uk-UA"/>
        </w:rPr>
        <w:t xml:space="preserve"> випускників 9-х класів. Із числа випускників вказаної категорії у 201</w:t>
      </w:r>
      <w:r w:rsidR="00AD19FE" w:rsidRPr="00653C4C">
        <w:rPr>
          <w:sz w:val="28"/>
          <w:szCs w:val="28"/>
          <w:lang w:val="uk-UA"/>
        </w:rPr>
        <w:t>3</w:t>
      </w:r>
      <w:r w:rsidR="00604538" w:rsidRPr="00653C4C">
        <w:rPr>
          <w:sz w:val="28"/>
          <w:szCs w:val="28"/>
          <w:lang w:val="uk-UA"/>
        </w:rPr>
        <w:t xml:space="preserve"> році </w:t>
      </w:r>
      <w:r w:rsidRPr="00653C4C">
        <w:rPr>
          <w:sz w:val="28"/>
          <w:szCs w:val="28"/>
          <w:lang w:val="uk-UA"/>
        </w:rPr>
        <w:t xml:space="preserve">продовжили навчання </w:t>
      </w:r>
      <w:r w:rsidRPr="00653C4C">
        <w:rPr>
          <w:bCs/>
          <w:sz w:val="28"/>
          <w:szCs w:val="28"/>
          <w:lang w:val="uk-UA"/>
        </w:rPr>
        <w:t>99,</w:t>
      </w:r>
      <w:r w:rsidR="00AD19FE" w:rsidRPr="00653C4C">
        <w:rPr>
          <w:bCs/>
          <w:sz w:val="28"/>
          <w:szCs w:val="28"/>
          <w:lang w:val="uk-UA"/>
        </w:rPr>
        <w:t>8</w:t>
      </w:r>
      <w:r w:rsidRPr="00653C4C">
        <w:rPr>
          <w:bCs/>
          <w:sz w:val="28"/>
          <w:szCs w:val="28"/>
          <w:lang w:val="uk-UA"/>
        </w:rPr>
        <w:t>%,</w:t>
      </w:r>
      <w:r w:rsidRPr="00653C4C">
        <w:rPr>
          <w:b/>
          <w:bCs/>
          <w:sz w:val="28"/>
          <w:szCs w:val="28"/>
          <w:lang w:val="uk-UA"/>
        </w:rPr>
        <w:t xml:space="preserve"> </w:t>
      </w:r>
      <w:r w:rsidRPr="00653C4C">
        <w:rPr>
          <w:bCs/>
          <w:sz w:val="28"/>
          <w:szCs w:val="28"/>
          <w:lang w:val="uk-UA"/>
        </w:rPr>
        <w:t xml:space="preserve">що </w:t>
      </w:r>
      <w:r w:rsidR="00AD19FE" w:rsidRPr="00653C4C">
        <w:rPr>
          <w:bCs/>
          <w:sz w:val="28"/>
          <w:szCs w:val="28"/>
          <w:lang w:val="uk-UA"/>
        </w:rPr>
        <w:t xml:space="preserve">практично </w:t>
      </w:r>
      <w:r w:rsidRPr="00653C4C">
        <w:rPr>
          <w:bCs/>
          <w:sz w:val="28"/>
          <w:szCs w:val="28"/>
          <w:lang w:val="uk-UA"/>
        </w:rPr>
        <w:t>відповідає показнику минулого року.</w:t>
      </w:r>
    </w:p>
    <w:p w:rsidR="003D54AF" w:rsidRDefault="00AD19FE" w:rsidP="00653C4C">
      <w:pPr>
        <w:spacing w:line="276" w:lineRule="auto"/>
        <w:ind w:firstLine="627"/>
        <w:jc w:val="both"/>
        <w:rPr>
          <w:sz w:val="28"/>
          <w:szCs w:val="28"/>
          <w:lang w:val="uk-UA"/>
        </w:rPr>
      </w:pPr>
      <w:r w:rsidRPr="00653C4C">
        <w:rPr>
          <w:sz w:val="28"/>
          <w:szCs w:val="28"/>
          <w:lang w:val="uk-UA"/>
        </w:rPr>
        <w:t>Найбільший відсоток випускників 9-х класів денних шкіл, які продовжують навчання у Московському районі, як і торік; найменший – у навчальних закладах  Червонозаводського району 99,4%), хоча це теж є достатньо високим показником. Слід зазначити, що продовжили навчання 100% випускників 9-х класів навчальних закладів міської мережі.</w:t>
      </w:r>
    </w:p>
    <w:p w:rsidR="00AD19FE" w:rsidRPr="00653C4C" w:rsidRDefault="003D54AF" w:rsidP="00653C4C">
      <w:pPr>
        <w:spacing w:line="276" w:lineRule="auto"/>
        <w:ind w:firstLine="627"/>
        <w:jc w:val="both"/>
        <w:rPr>
          <w:sz w:val="28"/>
          <w:szCs w:val="28"/>
          <w:lang w:val="uk-UA"/>
        </w:rPr>
      </w:pPr>
      <w:r w:rsidRPr="00653C4C">
        <w:rPr>
          <w:sz w:val="28"/>
          <w:szCs w:val="28"/>
          <w:lang w:val="uk-UA"/>
        </w:rPr>
        <w:t>У ході вивчення стану працевлаштування випускників 9-х класів вечірніх шкіл з’ясовано, що продовжили навчання в цьому році 86,1% випускників 9-х класів вечірніх шкіл (торік 83,1%). З 16,3% до 13,9% зменшився показних випускників, які працюють. Всі випускники  9-х класів В(З)Ш, які працюють є повнолітніми.</w:t>
      </w:r>
    </w:p>
    <w:p w:rsidR="00AD19FE" w:rsidRPr="00653C4C" w:rsidRDefault="00AD19FE" w:rsidP="00653C4C">
      <w:pPr>
        <w:spacing w:line="276" w:lineRule="auto"/>
        <w:ind w:firstLine="567"/>
        <w:jc w:val="both"/>
        <w:rPr>
          <w:bCs/>
          <w:sz w:val="28"/>
          <w:szCs w:val="28"/>
          <w:lang w:val="uk-UA" w:eastAsia="uk-UA"/>
        </w:rPr>
      </w:pPr>
      <w:r w:rsidRPr="00653C4C">
        <w:rPr>
          <w:sz w:val="28"/>
          <w:szCs w:val="28"/>
          <w:lang w:val="uk-UA"/>
        </w:rPr>
        <w:t xml:space="preserve">У 2013 році із загальноосвітніх навчальних закладів усіх типів і форм власності випущено 7919 випускників 11-х класів, із яких </w:t>
      </w:r>
      <w:r w:rsidRPr="00653C4C">
        <w:rPr>
          <w:bCs/>
          <w:sz w:val="28"/>
          <w:szCs w:val="28"/>
          <w:lang w:val="uk-UA"/>
        </w:rPr>
        <w:t xml:space="preserve">6914 (87,3%) </w:t>
      </w:r>
      <w:r w:rsidRPr="00653C4C">
        <w:rPr>
          <w:sz w:val="28"/>
          <w:szCs w:val="28"/>
          <w:lang w:val="uk-UA"/>
        </w:rPr>
        <w:t>продовжили навчання (</w:t>
      </w:r>
      <w:r w:rsidRPr="00653C4C">
        <w:rPr>
          <w:bCs/>
          <w:sz w:val="28"/>
          <w:szCs w:val="28"/>
          <w:lang w:val="uk-UA"/>
        </w:rPr>
        <w:t xml:space="preserve">торік 87%). </w:t>
      </w:r>
    </w:p>
    <w:p w:rsidR="00AD19FE" w:rsidRPr="00653C4C" w:rsidRDefault="00AD19FE" w:rsidP="00653C4C">
      <w:pPr>
        <w:spacing w:line="276" w:lineRule="auto"/>
        <w:ind w:firstLine="627"/>
        <w:jc w:val="both"/>
        <w:rPr>
          <w:sz w:val="28"/>
          <w:szCs w:val="28"/>
          <w:lang w:val="uk-UA"/>
        </w:rPr>
      </w:pPr>
      <w:r w:rsidRPr="00653C4C">
        <w:rPr>
          <w:sz w:val="28"/>
          <w:szCs w:val="28"/>
          <w:lang w:val="uk-UA"/>
        </w:rPr>
        <w:t xml:space="preserve">Найбільший відсоток випускників 11-х класів денних шкіл, які продовжують навчання, мають Комінтернівський (99,9%) та Московський (99,4%) райони, як і в минулому році. Найменший відсоток </w:t>
      </w:r>
      <w:r w:rsidR="003D54AF" w:rsidRPr="00653C4C">
        <w:rPr>
          <w:sz w:val="28"/>
          <w:szCs w:val="28"/>
          <w:lang w:val="uk-UA"/>
        </w:rPr>
        <w:t xml:space="preserve">по місту </w:t>
      </w:r>
      <w:r w:rsidRPr="00653C4C">
        <w:rPr>
          <w:sz w:val="28"/>
          <w:szCs w:val="28"/>
          <w:lang w:val="uk-UA"/>
        </w:rPr>
        <w:t xml:space="preserve">– у Фрунзенського </w:t>
      </w:r>
      <w:r w:rsidR="003D54AF">
        <w:rPr>
          <w:sz w:val="28"/>
          <w:szCs w:val="28"/>
          <w:lang w:val="uk-UA"/>
        </w:rPr>
        <w:t>(</w:t>
      </w:r>
      <w:r w:rsidRPr="00653C4C">
        <w:rPr>
          <w:sz w:val="28"/>
          <w:szCs w:val="28"/>
          <w:lang w:val="uk-UA"/>
        </w:rPr>
        <w:t>85,1%</w:t>
      </w:r>
      <w:r w:rsidR="003D54AF">
        <w:rPr>
          <w:sz w:val="28"/>
          <w:szCs w:val="28"/>
          <w:lang w:val="uk-UA"/>
        </w:rPr>
        <w:t>)</w:t>
      </w:r>
      <w:r w:rsidRPr="00653C4C">
        <w:rPr>
          <w:sz w:val="28"/>
          <w:szCs w:val="28"/>
          <w:lang w:val="uk-UA"/>
        </w:rPr>
        <w:t xml:space="preserve"> та Червонозаводського район</w:t>
      </w:r>
      <w:r w:rsidR="003D54AF">
        <w:rPr>
          <w:sz w:val="28"/>
          <w:szCs w:val="28"/>
          <w:lang w:val="uk-UA"/>
        </w:rPr>
        <w:t>ів</w:t>
      </w:r>
      <w:r w:rsidRPr="00653C4C">
        <w:rPr>
          <w:sz w:val="28"/>
          <w:szCs w:val="28"/>
          <w:lang w:val="uk-UA"/>
        </w:rPr>
        <w:t xml:space="preserve"> </w:t>
      </w:r>
      <w:r w:rsidR="003D54AF">
        <w:rPr>
          <w:sz w:val="28"/>
          <w:szCs w:val="28"/>
          <w:lang w:val="uk-UA"/>
        </w:rPr>
        <w:t>(</w:t>
      </w:r>
      <w:r w:rsidRPr="00653C4C">
        <w:rPr>
          <w:sz w:val="28"/>
          <w:szCs w:val="28"/>
          <w:lang w:val="uk-UA"/>
        </w:rPr>
        <w:t>88,7%</w:t>
      </w:r>
      <w:r w:rsidR="003D54AF">
        <w:rPr>
          <w:sz w:val="28"/>
          <w:szCs w:val="28"/>
          <w:lang w:val="uk-UA"/>
        </w:rPr>
        <w:t>)</w:t>
      </w:r>
      <w:r w:rsidRPr="00653C4C">
        <w:rPr>
          <w:sz w:val="28"/>
          <w:szCs w:val="28"/>
          <w:lang w:val="uk-UA"/>
        </w:rPr>
        <w:t xml:space="preserve">. </w:t>
      </w:r>
    </w:p>
    <w:p w:rsidR="003D54AF" w:rsidRDefault="00AD19FE" w:rsidP="003D54AF">
      <w:pPr>
        <w:spacing w:line="276" w:lineRule="auto"/>
        <w:ind w:firstLine="567"/>
        <w:jc w:val="both"/>
        <w:rPr>
          <w:sz w:val="28"/>
          <w:szCs w:val="28"/>
          <w:lang w:val="uk-UA"/>
        </w:rPr>
      </w:pPr>
      <w:r w:rsidRPr="00653C4C">
        <w:rPr>
          <w:sz w:val="28"/>
          <w:szCs w:val="28"/>
          <w:lang w:val="uk-UA"/>
        </w:rPr>
        <w:t xml:space="preserve">Більшість випускників 11-х класів </w:t>
      </w:r>
      <w:r w:rsidR="003D54AF">
        <w:rPr>
          <w:sz w:val="28"/>
          <w:szCs w:val="28"/>
          <w:lang w:val="uk-UA"/>
        </w:rPr>
        <w:t>(</w:t>
      </w:r>
      <w:r w:rsidRPr="00653C4C">
        <w:rPr>
          <w:sz w:val="28"/>
          <w:szCs w:val="28"/>
          <w:lang w:val="uk-UA"/>
        </w:rPr>
        <w:t>81,8%</w:t>
      </w:r>
      <w:r w:rsidR="003D54AF">
        <w:rPr>
          <w:sz w:val="28"/>
          <w:szCs w:val="28"/>
          <w:lang w:val="uk-UA"/>
        </w:rPr>
        <w:t>)</w:t>
      </w:r>
      <w:r w:rsidRPr="00653C4C">
        <w:rPr>
          <w:sz w:val="28"/>
          <w:szCs w:val="28"/>
          <w:lang w:val="uk-UA"/>
        </w:rPr>
        <w:t xml:space="preserve"> продовжили навчання у ВНЗ ІІІ-ІV рівнів акредитації. Цей показник минулого року складав 80,5%. У порівнянні з минулим роком зменшився на 1,8% відсоток випускників, які працюють.</w:t>
      </w:r>
    </w:p>
    <w:p w:rsidR="003D54AF" w:rsidRPr="00653C4C" w:rsidRDefault="00AD19FE" w:rsidP="003D54AF">
      <w:pPr>
        <w:spacing w:line="276" w:lineRule="auto"/>
        <w:ind w:firstLine="567"/>
        <w:jc w:val="both"/>
        <w:rPr>
          <w:sz w:val="28"/>
          <w:szCs w:val="28"/>
          <w:lang w:val="uk-UA"/>
        </w:rPr>
      </w:pPr>
      <w:r w:rsidRPr="00653C4C">
        <w:rPr>
          <w:sz w:val="28"/>
          <w:szCs w:val="28"/>
          <w:lang w:val="uk-UA"/>
        </w:rPr>
        <w:t xml:space="preserve"> </w:t>
      </w:r>
      <w:r w:rsidR="003D54AF" w:rsidRPr="00653C4C">
        <w:rPr>
          <w:sz w:val="28"/>
          <w:szCs w:val="28"/>
          <w:lang w:val="uk-UA"/>
        </w:rPr>
        <w:t xml:space="preserve">З числа випускників 11-12-х класів вечірніх шкіл продовжили навчання 14,0% (у 2012 році 7,4 %). </w:t>
      </w:r>
    </w:p>
    <w:p w:rsidR="005A37A0" w:rsidRPr="00E57169" w:rsidRDefault="005A37A0" w:rsidP="00653C4C">
      <w:pPr>
        <w:widowControl w:val="0"/>
        <w:spacing w:line="276" w:lineRule="auto"/>
        <w:ind w:firstLine="627"/>
        <w:jc w:val="both"/>
        <w:rPr>
          <w:sz w:val="28"/>
          <w:szCs w:val="28"/>
          <w:lang w:val="uk-UA"/>
        </w:rPr>
      </w:pPr>
      <w:r w:rsidRPr="00653C4C">
        <w:rPr>
          <w:sz w:val="28"/>
          <w:szCs w:val="28"/>
          <w:lang w:val="uk-UA"/>
        </w:rPr>
        <w:t>Враховуючи вищевикладене</w:t>
      </w:r>
    </w:p>
    <w:p w:rsidR="005A37A0" w:rsidRPr="00653C4C" w:rsidRDefault="005A37A0" w:rsidP="00E57169">
      <w:pPr>
        <w:pStyle w:val="ae"/>
        <w:spacing w:line="276" w:lineRule="auto"/>
        <w:rPr>
          <w:rFonts w:ascii="Times New Roman" w:hAnsi="Times New Roman"/>
          <w:sz w:val="28"/>
          <w:szCs w:val="28"/>
        </w:rPr>
      </w:pPr>
    </w:p>
    <w:p w:rsidR="005A37A0" w:rsidRPr="00E57169" w:rsidRDefault="005A37A0" w:rsidP="00E57169">
      <w:pPr>
        <w:pStyle w:val="ae"/>
        <w:spacing w:line="276" w:lineRule="auto"/>
        <w:rPr>
          <w:rFonts w:ascii="Times New Roman" w:hAnsi="Times New Roman"/>
          <w:sz w:val="28"/>
          <w:szCs w:val="28"/>
          <w:lang w:val="uk-UA"/>
        </w:rPr>
      </w:pPr>
      <w:r w:rsidRPr="00E57169">
        <w:rPr>
          <w:rFonts w:ascii="Times New Roman" w:hAnsi="Times New Roman"/>
          <w:sz w:val="28"/>
          <w:szCs w:val="28"/>
          <w:lang w:val="uk-UA"/>
        </w:rPr>
        <w:t>НАКАЗУЮ:</w:t>
      </w:r>
    </w:p>
    <w:p w:rsidR="005A37A0" w:rsidRPr="00E57169" w:rsidRDefault="005A37A0" w:rsidP="00E57169">
      <w:pPr>
        <w:spacing w:line="276" w:lineRule="auto"/>
        <w:rPr>
          <w:sz w:val="28"/>
          <w:szCs w:val="28"/>
          <w:lang w:val="uk-UA"/>
        </w:rPr>
      </w:pPr>
    </w:p>
    <w:p w:rsidR="005A37A0" w:rsidRPr="00E57169" w:rsidRDefault="005A37A0" w:rsidP="00E57169">
      <w:pPr>
        <w:numPr>
          <w:ilvl w:val="0"/>
          <w:numId w:val="7"/>
        </w:numPr>
        <w:tabs>
          <w:tab w:val="clear" w:pos="360"/>
        </w:tabs>
        <w:spacing w:line="276" w:lineRule="auto"/>
        <w:ind w:left="0" w:firstLine="0"/>
        <w:jc w:val="both"/>
        <w:rPr>
          <w:sz w:val="28"/>
          <w:szCs w:val="28"/>
          <w:lang w:val="uk-UA"/>
        </w:rPr>
      </w:pPr>
      <w:r w:rsidRPr="00E57169">
        <w:rPr>
          <w:sz w:val="28"/>
          <w:szCs w:val="28"/>
          <w:lang w:val="uk-UA"/>
        </w:rPr>
        <w:t>Головному спеціалісту відділу нормативності і якості освіти Департаменту освіти Харківської міської ради Воробйовій Н.М.:</w:t>
      </w:r>
    </w:p>
    <w:p w:rsidR="005A37A0" w:rsidRPr="00E57169" w:rsidRDefault="005A37A0" w:rsidP="00E57169">
      <w:pPr>
        <w:numPr>
          <w:ilvl w:val="1"/>
          <w:numId w:val="7"/>
        </w:numPr>
        <w:tabs>
          <w:tab w:val="clear" w:pos="792"/>
        </w:tabs>
        <w:spacing w:line="276" w:lineRule="auto"/>
        <w:ind w:left="0" w:firstLine="0"/>
        <w:jc w:val="both"/>
        <w:rPr>
          <w:sz w:val="28"/>
          <w:szCs w:val="28"/>
          <w:lang w:val="uk-UA"/>
        </w:rPr>
      </w:pPr>
      <w:r w:rsidRPr="00E57169">
        <w:rPr>
          <w:sz w:val="28"/>
          <w:szCs w:val="28"/>
          <w:lang w:val="uk-UA"/>
        </w:rPr>
        <w:lastRenderedPageBreak/>
        <w:t>Узагальнити попередню звітну інформацію про облік навчання і працевлаштування випускників 9-х класів за встановленою формою.</w:t>
      </w:r>
    </w:p>
    <w:p w:rsidR="005A37A0" w:rsidRPr="00E57169" w:rsidRDefault="005A37A0" w:rsidP="00E57169">
      <w:pPr>
        <w:spacing w:line="276" w:lineRule="auto"/>
        <w:jc w:val="right"/>
        <w:rPr>
          <w:sz w:val="28"/>
          <w:szCs w:val="28"/>
          <w:lang w:val="uk-UA"/>
        </w:rPr>
      </w:pPr>
      <w:r w:rsidRPr="00E57169">
        <w:rPr>
          <w:sz w:val="28"/>
          <w:szCs w:val="28"/>
          <w:lang w:val="uk-UA"/>
        </w:rPr>
        <w:t>До 14.02.201</w:t>
      </w:r>
      <w:r w:rsidR="00653C4C">
        <w:rPr>
          <w:sz w:val="28"/>
          <w:szCs w:val="28"/>
          <w:lang w:val="uk-UA"/>
        </w:rPr>
        <w:t>4</w:t>
      </w:r>
    </w:p>
    <w:p w:rsidR="005A37A0" w:rsidRPr="00E57169" w:rsidRDefault="005A37A0" w:rsidP="00E57169">
      <w:pPr>
        <w:numPr>
          <w:ilvl w:val="1"/>
          <w:numId w:val="7"/>
        </w:numPr>
        <w:tabs>
          <w:tab w:val="clear" w:pos="792"/>
        </w:tabs>
        <w:spacing w:line="276" w:lineRule="auto"/>
        <w:ind w:left="0" w:firstLine="0"/>
        <w:jc w:val="both"/>
        <w:rPr>
          <w:sz w:val="28"/>
          <w:szCs w:val="28"/>
          <w:lang w:val="uk-UA"/>
        </w:rPr>
      </w:pPr>
      <w:r w:rsidRPr="00E57169">
        <w:rPr>
          <w:sz w:val="28"/>
          <w:szCs w:val="28"/>
          <w:lang w:val="uk-UA"/>
        </w:rPr>
        <w:t>Підготувати проект наказу Департаменту освіти «Про проведення обліку продовження навчання та працевлаштування випускників 9-х, 11-х класів 201</w:t>
      </w:r>
      <w:r w:rsidR="00653C4C">
        <w:rPr>
          <w:sz w:val="28"/>
          <w:szCs w:val="28"/>
          <w:lang w:val="uk-UA"/>
        </w:rPr>
        <w:t>4</w:t>
      </w:r>
      <w:r w:rsidRPr="00E57169">
        <w:rPr>
          <w:sz w:val="28"/>
          <w:szCs w:val="28"/>
          <w:lang w:val="uk-UA"/>
        </w:rPr>
        <w:t xml:space="preserve"> року».</w:t>
      </w:r>
    </w:p>
    <w:p w:rsidR="005A37A0" w:rsidRPr="00E57169" w:rsidRDefault="005A37A0" w:rsidP="00E57169">
      <w:pPr>
        <w:spacing w:line="276" w:lineRule="auto"/>
        <w:jc w:val="right"/>
        <w:rPr>
          <w:sz w:val="28"/>
          <w:szCs w:val="28"/>
          <w:lang w:val="uk-UA"/>
        </w:rPr>
      </w:pPr>
      <w:r w:rsidRPr="00E57169">
        <w:rPr>
          <w:sz w:val="28"/>
          <w:szCs w:val="28"/>
          <w:lang w:val="uk-UA"/>
        </w:rPr>
        <w:t>До 01.05.201</w:t>
      </w:r>
      <w:r w:rsidR="00653C4C">
        <w:rPr>
          <w:sz w:val="28"/>
          <w:szCs w:val="28"/>
          <w:lang w:val="uk-UA"/>
        </w:rPr>
        <w:t>4</w:t>
      </w:r>
    </w:p>
    <w:p w:rsidR="005A37A0" w:rsidRPr="00E57169" w:rsidRDefault="005A37A0" w:rsidP="00E57169">
      <w:pPr>
        <w:numPr>
          <w:ilvl w:val="0"/>
          <w:numId w:val="7"/>
        </w:numPr>
        <w:tabs>
          <w:tab w:val="clear" w:pos="360"/>
        </w:tabs>
        <w:spacing w:line="276" w:lineRule="auto"/>
        <w:ind w:left="0" w:firstLine="0"/>
        <w:jc w:val="both"/>
        <w:rPr>
          <w:sz w:val="28"/>
          <w:szCs w:val="28"/>
          <w:lang w:val="uk-UA"/>
        </w:rPr>
      </w:pPr>
      <w:r w:rsidRPr="00E57169">
        <w:rPr>
          <w:sz w:val="28"/>
          <w:szCs w:val="28"/>
          <w:lang w:val="uk-UA"/>
        </w:rPr>
        <w:t>Управлінням освіти адміністрацій районів Харківської міської ради:</w:t>
      </w:r>
    </w:p>
    <w:p w:rsidR="005A37A0" w:rsidRPr="00E57169" w:rsidRDefault="005A37A0" w:rsidP="00E57169">
      <w:pPr>
        <w:numPr>
          <w:ilvl w:val="1"/>
          <w:numId w:val="7"/>
        </w:numPr>
        <w:tabs>
          <w:tab w:val="clear" w:pos="792"/>
        </w:tabs>
        <w:spacing w:line="276" w:lineRule="auto"/>
        <w:ind w:left="0" w:firstLine="0"/>
        <w:jc w:val="both"/>
        <w:rPr>
          <w:sz w:val="28"/>
          <w:szCs w:val="28"/>
          <w:lang w:val="uk-UA"/>
        </w:rPr>
      </w:pPr>
      <w:r w:rsidRPr="00E57169">
        <w:rPr>
          <w:sz w:val="28"/>
          <w:szCs w:val="28"/>
          <w:lang w:val="uk-UA"/>
        </w:rPr>
        <w:t xml:space="preserve">Надати попередню звітну інформацію про облік навчання і працевлаштування випускників 9-х класів </w:t>
      </w:r>
      <w:r w:rsidR="003D54AF">
        <w:rPr>
          <w:sz w:val="28"/>
          <w:szCs w:val="28"/>
          <w:lang w:val="uk-UA"/>
        </w:rPr>
        <w:t>за встановленою формою (додаток</w:t>
      </w:r>
      <w:r w:rsidR="00D34F1E">
        <w:rPr>
          <w:sz w:val="28"/>
          <w:szCs w:val="28"/>
          <w:lang w:val="uk-UA"/>
        </w:rPr>
        <w:t xml:space="preserve"> 1</w:t>
      </w:r>
      <w:r w:rsidRPr="00E57169">
        <w:rPr>
          <w:sz w:val="28"/>
          <w:szCs w:val="28"/>
          <w:lang w:val="uk-UA"/>
        </w:rPr>
        <w:t xml:space="preserve"> до наказу Департаменту освіти Харківської міської ради від 26.04.2011 № 78 «Про проведення обліку продовження навчання та працевлаштування випускників 9-х, 11-х класів 2011 року»).</w:t>
      </w:r>
      <w:r w:rsidR="004A567E">
        <w:rPr>
          <w:sz w:val="28"/>
          <w:szCs w:val="28"/>
          <w:lang w:val="uk-UA"/>
        </w:rPr>
        <w:t xml:space="preserve"> </w:t>
      </w:r>
    </w:p>
    <w:p w:rsidR="005A37A0" w:rsidRPr="00E57169" w:rsidRDefault="005A37A0" w:rsidP="00E57169">
      <w:pPr>
        <w:spacing w:line="276" w:lineRule="auto"/>
        <w:jc w:val="right"/>
        <w:rPr>
          <w:sz w:val="28"/>
          <w:szCs w:val="28"/>
          <w:lang w:val="uk-UA"/>
        </w:rPr>
      </w:pPr>
      <w:r w:rsidRPr="00E57169">
        <w:rPr>
          <w:sz w:val="28"/>
          <w:szCs w:val="28"/>
          <w:lang w:val="uk-UA"/>
        </w:rPr>
        <w:t>До 0</w:t>
      </w:r>
      <w:r w:rsidR="00653C4C">
        <w:rPr>
          <w:sz w:val="28"/>
          <w:szCs w:val="28"/>
          <w:lang w:val="uk-UA"/>
        </w:rPr>
        <w:t>7</w:t>
      </w:r>
      <w:r w:rsidRPr="00E57169">
        <w:rPr>
          <w:sz w:val="28"/>
          <w:szCs w:val="28"/>
          <w:lang w:val="uk-UA"/>
        </w:rPr>
        <w:t>.02.201</w:t>
      </w:r>
      <w:r w:rsidR="00653C4C">
        <w:rPr>
          <w:sz w:val="28"/>
          <w:szCs w:val="28"/>
          <w:lang w:val="uk-UA"/>
        </w:rPr>
        <w:t>4</w:t>
      </w:r>
    </w:p>
    <w:p w:rsidR="005A37A0" w:rsidRPr="00E57169" w:rsidRDefault="005A37A0" w:rsidP="00E57169">
      <w:pPr>
        <w:numPr>
          <w:ilvl w:val="1"/>
          <w:numId w:val="7"/>
        </w:numPr>
        <w:tabs>
          <w:tab w:val="clear" w:pos="792"/>
        </w:tabs>
        <w:spacing w:line="276" w:lineRule="auto"/>
        <w:ind w:left="0" w:firstLine="0"/>
        <w:jc w:val="both"/>
        <w:rPr>
          <w:sz w:val="28"/>
          <w:szCs w:val="28"/>
          <w:lang w:val="uk-UA"/>
        </w:rPr>
      </w:pPr>
      <w:r w:rsidRPr="00E57169">
        <w:rPr>
          <w:sz w:val="28"/>
          <w:szCs w:val="28"/>
          <w:lang w:val="uk-UA"/>
        </w:rPr>
        <w:t>Видати наказ «Про проведення обліку продовження навчання та працевлаштування випускників 9-х, 11-х класів 2012 року».</w:t>
      </w:r>
    </w:p>
    <w:p w:rsidR="005A37A0" w:rsidRDefault="005A37A0" w:rsidP="00E57169">
      <w:pPr>
        <w:spacing w:line="276" w:lineRule="auto"/>
        <w:jc w:val="right"/>
        <w:rPr>
          <w:sz w:val="28"/>
          <w:szCs w:val="28"/>
          <w:lang w:val="uk-UA"/>
        </w:rPr>
      </w:pPr>
      <w:r w:rsidRPr="00E57169">
        <w:rPr>
          <w:sz w:val="28"/>
          <w:szCs w:val="28"/>
          <w:lang w:val="uk-UA"/>
        </w:rPr>
        <w:t xml:space="preserve">До </w:t>
      </w:r>
      <w:r w:rsidR="00653C4C">
        <w:rPr>
          <w:sz w:val="28"/>
          <w:szCs w:val="28"/>
          <w:lang w:val="uk-UA"/>
        </w:rPr>
        <w:t>08</w:t>
      </w:r>
      <w:r w:rsidRPr="00E57169">
        <w:rPr>
          <w:sz w:val="28"/>
          <w:szCs w:val="28"/>
          <w:lang w:val="uk-UA"/>
        </w:rPr>
        <w:t>.05.201</w:t>
      </w:r>
      <w:r w:rsidR="00653C4C">
        <w:rPr>
          <w:sz w:val="28"/>
          <w:szCs w:val="28"/>
          <w:lang w:val="uk-UA"/>
        </w:rPr>
        <w:t>4</w:t>
      </w:r>
    </w:p>
    <w:p w:rsidR="00553607" w:rsidRDefault="00553607" w:rsidP="00553607">
      <w:pPr>
        <w:numPr>
          <w:ilvl w:val="1"/>
          <w:numId w:val="7"/>
        </w:numPr>
        <w:tabs>
          <w:tab w:val="clear" w:pos="792"/>
        </w:tabs>
        <w:ind w:left="0" w:firstLine="0"/>
        <w:jc w:val="both"/>
        <w:rPr>
          <w:sz w:val="28"/>
          <w:szCs w:val="28"/>
          <w:lang w:val="uk-UA"/>
        </w:rPr>
      </w:pPr>
      <w:r w:rsidRPr="00553607">
        <w:rPr>
          <w:sz w:val="28"/>
          <w:szCs w:val="28"/>
          <w:lang w:val="uk-UA"/>
        </w:rPr>
        <w:t xml:space="preserve">Посилити контроль за </w:t>
      </w:r>
      <w:r w:rsidR="003D54AF">
        <w:rPr>
          <w:sz w:val="28"/>
          <w:szCs w:val="28"/>
          <w:lang w:val="uk-UA"/>
        </w:rPr>
        <w:t xml:space="preserve">своєчасністю, </w:t>
      </w:r>
      <w:r w:rsidRPr="00553607">
        <w:rPr>
          <w:sz w:val="28"/>
          <w:szCs w:val="28"/>
          <w:lang w:val="uk-UA"/>
        </w:rPr>
        <w:t>правильністю та достовірністю надання інформації про подальше місце навчання випускників.</w:t>
      </w:r>
    </w:p>
    <w:p w:rsidR="00553607" w:rsidRPr="00553607" w:rsidRDefault="00553607" w:rsidP="00553607">
      <w:pPr>
        <w:jc w:val="both"/>
        <w:rPr>
          <w:sz w:val="28"/>
          <w:szCs w:val="28"/>
          <w:lang w:val="uk-UA"/>
        </w:rPr>
      </w:pPr>
    </w:p>
    <w:p w:rsidR="00E57169" w:rsidRPr="00553607" w:rsidRDefault="00553607" w:rsidP="003D54AF">
      <w:pPr>
        <w:numPr>
          <w:ilvl w:val="0"/>
          <w:numId w:val="7"/>
        </w:numPr>
        <w:tabs>
          <w:tab w:val="clear" w:pos="360"/>
        </w:tabs>
        <w:spacing w:line="276" w:lineRule="auto"/>
        <w:ind w:left="0" w:firstLine="0"/>
        <w:jc w:val="both"/>
        <w:rPr>
          <w:sz w:val="28"/>
          <w:szCs w:val="28"/>
          <w:lang w:val="uk-UA"/>
        </w:rPr>
      </w:pPr>
      <w:r>
        <w:rPr>
          <w:sz w:val="28"/>
          <w:szCs w:val="28"/>
          <w:lang w:val="uk-UA"/>
        </w:rPr>
        <w:t xml:space="preserve">Інженеру з інформаційно-методичного та технічного забезпечення Науково-методичного педагогічного центру </w:t>
      </w:r>
      <w:r w:rsidRPr="00E447FD">
        <w:rPr>
          <w:bCs/>
          <w:sz w:val="28"/>
          <w:szCs w:val="28"/>
          <w:lang w:val="uk-UA"/>
        </w:rPr>
        <w:t>Рубаненко-Крюков</w:t>
      </w:r>
      <w:r>
        <w:rPr>
          <w:bCs/>
          <w:sz w:val="28"/>
          <w:szCs w:val="28"/>
          <w:lang w:val="uk-UA"/>
        </w:rPr>
        <w:t>ій</w:t>
      </w:r>
      <w:r w:rsidRPr="00E447FD">
        <w:rPr>
          <w:bCs/>
          <w:sz w:val="28"/>
          <w:szCs w:val="28"/>
          <w:lang w:val="uk-UA"/>
        </w:rPr>
        <w:t xml:space="preserve"> М.Ю.</w:t>
      </w:r>
      <w:r>
        <w:rPr>
          <w:bCs/>
          <w:sz w:val="28"/>
          <w:szCs w:val="28"/>
          <w:lang w:val="uk-UA"/>
        </w:rPr>
        <w:t xml:space="preserve"> </w:t>
      </w:r>
      <w:r>
        <w:rPr>
          <w:sz w:val="28"/>
          <w:szCs w:val="28"/>
          <w:lang w:val="uk-UA"/>
        </w:rPr>
        <w:t>розмістити цей наказ на сайті Департаменту освіти.</w:t>
      </w:r>
    </w:p>
    <w:p w:rsidR="00E57169" w:rsidRPr="00553607" w:rsidRDefault="00E57169" w:rsidP="00E57169">
      <w:pPr>
        <w:spacing w:line="276" w:lineRule="auto"/>
        <w:ind w:left="360"/>
        <w:jc w:val="right"/>
        <w:rPr>
          <w:sz w:val="28"/>
          <w:szCs w:val="28"/>
          <w:lang w:val="uk-UA"/>
        </w:rPr>
      </w:pPr>
      <w:r w:rsidRPr="00E57169">
        <w:rPr>
          <w:sz w:val="28"/>
          <w:szCs w:val="28"/>
        </w:rPr>
        <w:t xml:space="preserve">До </w:t>
      </w:r>
      <w:r>
        <w:rPr>
          <w:sz w:val="28"/>
          <w:szCs w:val="28"/>
          <w:lang w:val="uk-UA"/>
        </w:rPr>
        <w:t>0</w:t>
      </w:r>
      <w:r w:rsidR="00553607">
        <w:rPr>
          <w:sz w:val="28"/>
          <w:szCs w:val="28"/>
          <w:lang w:val="uk-UA"/>
        </w:rPr>
        <w:t>5</w:t>
      </w:r>
      <w:r w:rsidRPr="00E57169">
        <w:rPr>
          <w:sz w:val="28"/>
          <w:szCs w:val="28"/>
        </w:rPr>
        <w:t>.</w:t>
      </w:r>
      <w:r>
        <w:rPr>
          <w:sz w:val="28"/>
          <w:szCs w:val="28"/>
          <w:lang w:val="uk-UA"/>
        </w:rPr>
        <w:t>11</w:t>
      </w:r>
      <w:r w:rsidRPr="00E57169">
        <w:rPr>
          <w:sz w:val="28"/>
          <w:szCs w:val="28"/>
        </w:rPr>
        <w:t>.201</w:t>
      </w:r>
      <w:r w:rsidR="00553607">
        <w:rPr>
          <w:sz w:val="28"/>
          <w:szCs w:val="28"/>
          <w:lang w:val="uk-UA"/>
        </w:rPr>
        <w:t>3</w:t>
      </w:r>
    </w:p>
    <w:p w:rsidR="005A37A0" w:rsidRDefault="005A37A0" w:rsidP="00E57169">
      <w:pPr>
        <w:numPr>
          <w:ilvl w:val="0"/>
          <w:numId w:val="7"/>
        </w:numPr>
        <w:tabs>
          <w:tab w:val="clear" w:pos="360"/>
        </w:tabs>
        <w:spacing w:line="276" w:lineRule="auto"/>
        <w:ind w:left="0" w:firstLine="0"/>
        <w:jc w:val="both"/>
        <w:rPr>
          <w:sz w:val="28"/>
          <w:szCs w:val="28"/>
          <w:lang w:val="uk-UA"/>
        </w:rPr>
      </w:pPr>
      <w:r w:rsidRPr="00E57169">
        <w:rPr>
          <w:sz w:val="28"/>
          <w:szCs w:val="28"/>
          <w:lang w:val="uk-UA"/>
        </w:rPr>
        <w:t>Контроль за виконанням цього наказу покласти на заступника директора Департаменту освіти Стецюру Т.П.</w:t>
      </w:r>
    </w:p>
    <w:p w:rsidR="00553607" w:rsidRDefault="00553607" w:rsidP="00553607">
      <w:pPr>
        <w:spacing w:line="276" w:lineRule="auto"/>
        <w:jc w:val="both"/>
        <w:rPr>
          <w:sz w:val="28"/>
          <w:szCs w:val="28"/>
          <w:lang w:val="uk-UA"/>
        </w:rPr>
      </w:pPr>
    </w:p>
    <w:p w:rsidR="00553607" w:rsidRPr="00553607" w:rsidRDefault="00553607" w:rsidP="00553607">
      <w:pPr>
        <w:spacing w:line="276" w:lineRule="auto"/>
        <w:jc w:val="both"/>
        <w:rPr>
          <w:sz w:val="28"/>
          <w:szCs w:val="28"/>
          <w:lang w:val="uk-UA"/>
        </w:rPr>
      </w:pPr>
    </w:p>
    <w:p w:rsidR="005A37A0" w:rsidRPr="00E57169" w:rsidRDefault="00553607" w:rsidP="00553607">
      <w:pPr>
        <w:tabs>
          <w:tab w:val="left" w:pos="6521"/>
        </w:tabs>
        <w:spacing w:line="276" w:lineRule="auto"/>
        <w:jc w:val="center"/>
        <w:rPr>
          <w:sz w:val="28"/>
          <w:szCs w:val="28"/>
          <w:lang w:val="uk-UA"/>
        </w:rPr>
      </w:pPr>
      <w:r>
        <w:rPr>
          <w:sz w:val="28"/>
          <w:szCs w:val="28"/>
          <w:lang w:val="uk-UA"/>
        </w:rPr>
        <w:t xml:space="preserve">В. о. </w:t>
      </w:r>
      <w:r w:rsidR="005A37A0" w:rsidRPr="00E57169">
        <w:rPr>
          <w:sz w:val="28"/>
          <w:szCs w:val="28"/>
          <w:lang w:val="uk-UA"/>
        </w:rPr>
        <w:t>Директор</w:t>
      </w:r>
      <w:r>
        <w:rPr>
          <w:sz w:val="28"/>
          <w:szCs w:val="28"/>
          <w:lang w:val="uk-UA"/>
        </w:rPr>
        <w:t>а</w:t>
      </w:r>
      <w:r w:rsidR="005A37A0" w:rsidRPr="00E57169">
        <w:rPr>
          <w:sz w:val="28"/>
          <w:szCs w:val="28"/>
          <w:lang w:val="uk-UA"/>
        </w:rPr>
        <w:t xml:space="preserve"> Департаменту освіти</w:t>
      </w:r>
      <w:r w:rsidR="005A37A0" w:rsidRPr="00E57169">
        <w:rPr>
          <w:sz w:val="28"/>
          <w:szCs w:val="28"/>
          <w:lang w:val="uk-UA"/>
        </w:rPr>
        <w:tab/>
      </w:r>
      <w:r>
        <w:rPr>
          <w:sz w:val="28"/>
          <w:szCs w:val="28"/>
          <w:lang w:val="uk-UA"/>
        </w:rPr>
        <w:t>Т.П. Стецюра</w:t>
      </w:r>
    </w:p>
    <w:p w:rsidR="005A37A0" w:rsidRDefault="005A37A0" w:rsidP="005A37A0">
      <w:pPr>
        <w:jc w:val="both"/>
        <w:rPr>
          <w:lang w:val="uk-UA"/>
        </w:rPr>
      </w:pPr>
    </w:p>
    <w:p w:rsidR="00E57169" w:rsidRDefault="00E57169" w:rsidP="005A37A0">
      <w:pPr>
        <w:jc w:val="both"/>
        <w:rPr>
          <w:lang w:val="uk-UA"/>
        </w:rPr>
      </w:pPr>
    </w:p>
    <w:p w:rsidR="00E57169" w:rsidRDefault="00E57169" w:rsidP="005A37A0">
      <w:pPr>
        <w:jc w:val="both"/>
        <w:rPr>
          <w:lang w:val="uk-UA"/>
        </w:rPr>
      </w:pPr>
    </w:p>
    <w:p w:rsidR="00E57169" w:rsidRDefault="00E57169" w:rsidP="005A37A0">
      <w:pPr>
        <w:jc w:val="both"/>
        <w:rPr>
          <w:lang w:val="uk-UA"/>
        </w:rPr>
      </w:pPr>
    </w:p>
    <w:p w:rsidR="005A37A0" w:rsidRPr="007833EC" w:rsidRDefault="005A37A0" w:rsidP="005A37A0">
      <w:pPr>
        <w:jc w:val="both"/>
        <w:rPr>
          <w:lang w:val="uk-UA"/>
        </w:rPr>
      </w:pPr>
      <w:r w:rsidRPr="007833EC">
        <w:rPr>
          <w:lang w:val="uk-UA"/>
        </w:rPr>
        <w:t>З наказом ознайомлені:</w:t>
      </w:r>
    </w:p>
    <w:p w:rsidR="005A37A0" w:rsidRPr="00DF2C9F" w:rsidRDefault="005A37A0" w:rsidP="005A37A0">
      <w:pPr>
        <w:jc w:val="both"/>
        <w:rPr>
          <w:lang w:val="uk-UA"/>
        </w:rPr>
      </w:pPr>
      <w:r w:rsidRPr="00DF2C9F">
        <w:rPr>
          <w:lang w:val="uk-UA"/>
        </w:rPr>
        <w:t>Стецюра Т.П.</w:t>
      </w:r>
    </w:p>
    <w:p w:rsidR="005A37A0" w:rsidRPr="00DF2C9F" w:rsidRDefault="005A37A0" w:rsidP="005A37A0">
      <w:pPr>
        <w:jc w:val="both"/>
        <w:rPr>
          <w:lang w:val="uk-UA"/>
        </w:rPr>
      </w:pPr>
      <w:r w:rsidRPr="00DF2C9F">
        <w:rPr>
          <w:lang w:val="uk-UA"/>
        </w:rPr>
        <w:t>Воробйова Н.М.</w:t>
      </w:r>
    </w:p>
    <w:p w:rsidR="005A37A0" w:rsidRPr="005A74F8" w:rsidRDefault="005A74F8" w:rsidP="005A74F8">
      <w:pPr>
        <w:jc w:val="both"/>
        <w:rPr>
          <w:lang w:val="uk-UA"/>
        </w:rPr>
      </w:pPr>
      <w:r w:rsidRPr="005A74F8">
        <w:rPr>
          <w:lang w:val="uk-UA"/>
        </w:rPr>
        <w:t>Рубаненко-Крюков</w:t>
      </w:r>
      <w:r>
        <w:rPr>
          <w:lang w:val="uk-UA"/>
        </w:rPr>
        <w:t>а</w:t>
      </w:r>
      <w:r w:rsidRPr="005A74F8">
        <w:rPr>
          <w:lang w:val="uk-UA"/>
        </w:rPr>
        <w:t xml:space="preserve"> М.Ю</w:t>
      </w:r>
      <w:r>
        <w:rPr>
          <w:lang w:val="uk-UA"/>
        </w:rPr>
        <w:t>.</w:t>
      </w:r>
    </w:p>
    <w:p w:rsidR="005A37A0" w:rsidRPr="007833EC" w:rsidRDefault="005A37A0" w:rsidP="005A37A0">
      <w:pPr>
        <w:rPr>
          <w:sz w:val="22"/>
          <w:szCs w:val="22"/>
          <w:lang w:val="uk-UA"/>
        </w:rPr>
      </w:pPr>
    </w:p>
    <w:p w:rsidR="005A37A0" w:rsidRPr="007833EC" w:rsidRDefault="005A37A0" w:rsidP="005A37A0">
      <w:pPr>
        <w:rPr>
          <w:sz w:val="22"/>
          <w:szCs w:val="22"/>
          <w:lang w:val="uk-UA"/>
        </w:rPr>
      </w:pPr>
    </w:p>
    <w:p w:rsidR="005A37A0" w:rsidRPr="007833EC" w:rsidRDefault="005A37A0" w:rsidP="005A37A0">
      <w:pPr>
        <w:rPr>
          <w:sz w:val="22"/>
          <w:szCs w:val="22"/>
          <w:lang w:val="uk-UA"/>
        </w:rPr>
      </w:pPr>
    </w:p>
    <w:p w:rsidR="00E57169" w:rsidRDefault="00E57169" w:rsidP="005A37A0">
      <w:pPr>
        <w:jc w:val="both"/>
        <w:rPr>
          <w:sz w:val="20"/>
          <w:lang w:val="uk-UA"/>
        </w:rPr>
      </w:pPr>
    </w:p>
    <w:p w:rsidR="00E57169" w:rsidRDefault="00E57169" w:rsidP="005A37A0">
      <w:pPr>
        <w:jc w:val="both"/>
        <w:rPr>
          <w:sz w:val="20"/>
          <w:lang w:val="uk-UA"/>
        </w:rPr>
      </w:pPr>
    </w:p>
    <w:p w:rsidR="005A37A0" w:rsidRPr="007833EC" w:rsidRDefault="00E57169" w:rsidP="005A37A0">
      <w:pPr>
        <w:jc w:val="both"/>
        <w:rPr>
          <w:sz w:val="20"/>
          <w:lang w:val="uk-UA"/>
        </w:rPr>
      </w:pPr>
      <w:r>
        <w:rPr>
          <w:sz w:val="20"/>
          <w:lang w:val="uk-UA"/>
        </w:rPr>
        <w:t>В</w:t>
      </w:r>
      <w:r w:rsidR="005A37A0" w:rsidRPr="007833EC">
        <w:rPr>
          <w:sz w:val="20"/>
          <w:lang w:val="uk-UA"/>
        </w:rPr>
        <w:t>оробйова Н.М.</w:t>
      </w:r>
    </w:p>
    <w:sectPr w:rsidR="005A37A0" w:rsidRPr="007833EC" w:rsidSect="00293EEB">
      <w:pgSz w:w="11906" w:h="16838"/>
      <w:pgMar w:top="709"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87F" w:rsidRDefault="00E8087F" w:rsidP="006A71AA">
      <w:r>
        <w:separator/>
      </w:r>
    </w:p>
  </w:endnote>
  <w:endnote w:type="continuationSeparator" w:id="0">
    <w:p w:rsidR="00E8087F" w:rsidRDefault="00E8087F" w:rsidP="006A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87F" w:rsidRDefault="00E8087F" w:rsidP="006A71AA">
      <w:r>
        <w:separator/>
      </w:r>
    </w:p>
  </w:footnote>
  <w:footnote w:type="continuationSeparator" w:id="0">
    <w:p w:rsidR="00E8087F" w:rsidRDefault="00E8087F" w:rsidP="006A7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DD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E185636"/>
    <w:multiLevelType w:val="hybridMultilevel"/>
    <w:tmpl w:val="17C8A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619E1"/>
    <w:multiLevelType w:val="hybridMultilevel"/>
    <w:tmpl w:val="F1EA2B3E"/>
    <w:lvl w:ilvl="0" w:tplc="628CE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B83401"/>
    <w:multiLevelType w:val="hybridMultilevel"/>
    <w:tmpl w:val="5EB0F056"/>
    <w:lvl w:ilvl="0" w:tplc="44AAA8D2">
      <w:start w:val="1"/>
      <w:numFmt w:val="bullet"/>
      <w:lvlText w:val=""/>
      <w:lvlJc w:val="left"/>
      <w:pPr>
        <w:tabs>
          <w:tab w:val="num" w:pos="1279"/>
        </w:tabs>
        <w:ind w:left="1279" w:firstLine="0"/>
      </w:pPr>
      <w:rPr>
        <w:rFonts w:ascii="Symbol" w:hAnsi="Symbol" w:hint="default"/>
      </w:rPr>
    </w:lvl>
    <w:lvl w:ilvl="1" w:tplc="04190019" w:tentative="1">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4">
    <w:nsid w:val="4BEE2AA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43C15C0"/>
    <w:multiLevelType w:val="multilevel"/>
    <w:tmpl w:val="D81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515E28"/>
    <w:multiLevelType w:val="hybridMultilevel"/>
    <w:tmpl w:val="2392EAB0"/>
    <w:lvl w:ilvl="0" w:tplc="5956C6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0977A7"/>
    <w:multiLevelType w:val="hybridMultilevel"/>
    <w:tmpl w:val="4F82B19C"/>
    <w:lvl w:ilvl="0" w:tplc="3A4AA3BE">
      <w:start w:val="7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2"/>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23616B"/>
    <w:rsid w:val="000330EC"/>
    <w:rsid w:val="000356DB"/>
    <w:rsid w:val="000475AC"/>
    <w:rsid w:val="00055169"/>
    <w:rsid w:val="00060E82"/>
    <w:rsid w:val="00061931"/>
    <w:rsid w:val="00064D07"/>
    <w:rsid w:val="00070608"/>
    <w:rsid w:val="0007560A"/>
    <w:rsid w:val="00085638"/>
    <w:rsid w:val="000A7FE8"/>
    <w:rsid w:val="00143709"/>
    <w:rsid w:val="00171054"/>
    <w:rsid w:val="00190654"/>
    <w:rsid w:val="001928C0"/>
    <w:rsid w:val="001A0119"/>
    <w:rsid w:val="001A210F"/>
    <w:rsid w:val="001B29E0"/>
    <w:rsid w:val="001B395F"/>
    <w:rsid w:val="001B3EA8"/>
    <w:rsid w:val="0021084A"/>
    <w:rsid w:val="0023616B"/>
    <w:rsid w:val="00246DB3"/>
    <w:rsid w:val="00250671"/>
    <w:rsid w:val="002555E3"/>
    <w:rsid w:val="00274B15"/>
    <w:rsid w:val="00274CAD"/>
    <w:rsid w:val="00287FF6"/>
    <w:rsid w:val="00293EEB"/>
    <w:rsid w:val="002A3C91"/>
    <w:rsid w:val="002B0EAE"/>
    <w:rsid w:val="002E21D6"/>
    <w:rsid w:val="002F7173"/>
    <w:rsid w:val="00340E1B"/>
    <w:rsid w:val="003532FC"/>
    <w:rsid w:val="003905A4"/>
    <w:rsid w:val="00395DC2"/>
    <w:rsid w:val="003D54AF"/>
    <w:rsid w:val="004230FC"/>
    <w:rsid w:val="00440563"/>
    <w:rsid w:val="00451D33"/>
    <w:rsid w:val="0045705E"/>
    <w:rsid w:val="00461CF7"/>
    <w:rsid w:val="004821BD"/>
    <w:rsid w:val="00484F34"/>
    <w:rsid w:val="004A3E20"/>
    <w:rsid w:val="004A567E"/>
    <w:rsid w:val="004B0B1B"/>
    <w:rsid w:val="004C2AB6"/>
    <w:rsid w:val="004D1CCC"/>
    <w:rsid w:val="004F4E34"/>
    <w:rsid w:val="00513FD3"/>
    <w:rsid w:val="00551834"/>
    <w:rsid w:val="00553607"/>
    <w:rsid w:val="00577A8E"/>
    <w:rsid w:val="005A37A0"/>
    <w:rsid w:val="005A3836"/>
    <w:rsid w:val="005A74F8"/>
    <w:rsid w:val="005D5CAB"/>
    <w:rsid w:val="00604538"/>
    <w:rsid w:val="00612747"/>
    <w:rsid w:val="006136C1"/>
    <w:rsid w:val="00642A3A"/>
    <w:rsid w:val="00653598"/>
    <w:rsid w:val="00653C4C"/>
    <w:rsid w:val="0066212C"/>
    <w:rsid w:val="00683C53"/>
    <w:rsid w:val="00684461"/>
    <w:rsid w:val="006A71AA"/>
    <w:rsid w:val="007256A2"/>
    <w:rsid w:val="00754B36"/>
    <w:rsid w:val="007A66A9"/>
    <w:rsid w:val="007B3785"/>
    <w:rsid w:val="007B5AC8"/>
    <w:rsid w:val="007C697D"/>
    <w:rsid w:val="007E4DD8"/>
    <w:rsid w:val="007F0708"/>
    <w:rsid w:val="00801612"/>
    <w:rsid w:val="008046D8"/>
    <w:rsid w:val="00805A2D"/>
    <w:rsid w:val="00811742"/>
    <w:rsid w:val="008459B6"/>
    <w:rsid w:val="00850156"/>
    <w:rsid w:val="008736BF"/>
    <w:rsid w:val="008866C1"/>
    <w:rsid w:val="008B41BF"/>
    <w:rsid w:val="008B752C"/>
    <w:rsid w:val="008E528E"/>
    <w:rsid w:val="008E5724"/>
    <w:rsid w:val="0090455F"/>
    <w:rsid w:val="009169E0"/>
    <w:rsid w:val="0092538E"/>
    <w:rsid w:val="00931FD0"/>
    <w:rsid w:val="00935ED8"/>
    <w:rsid w:val="00937983"/>
    <w:rsid w:val="00944A38"/>
    <w:rsid w:val="00947C0D"/>
    <w:rsid w:val="0096111D"/>
    <w:rsid w:val="0098226E"/>
    <w:rsid w:val="009A4807"/>
    <w:rsid w:val="009B232F"/>
    <w:rsid w:val="009B3BF0"/>
    <w:rsid w:val="009F54E7"/>
    <w:rsid w:val="00A11853"/>
    <w:rsid w:val="00A653EC"/>
    <w:rsid w:val="00A6749F"/>
    <w:rsid w:val="00A8581E"/>
    <w:rsid w:val="00A86E84"/>
    <w:rsid w:val="00AA6DD4"/>
    <w:rsid w:val="00AD19FE"/>
    <w:rsid w:val="00AD3A09"/>
    <w:rsid w:val="00B144EA"/>
    <w:rsid w:val="00B76C1E"/>
    <w:rsid w:val="00B96CDF"/>
    <w:rsid w:val="00BA3DEA"/>
    <w:rsid w:val="00BA71C1"/>
    <w:rsid w:val="00BB36AB"/>
    <w:rsid w:val="00BB4DD9"/>
    <w:rsid w:val="00BD5E2A"/>
    <w:rsid w:val="00BE31AC"/>
    <w:rsid w:val="00BF2726"/>
    <w:rsid w:val="00C03A02"/>
    <w:rsid w:val="00C06A68"/>
    <w:rsid w:val="00C12772"/>
    <w:rsid w:val="00C22659"/>
    <w:rsid w:val="00C361B0"/>
    <w:rsid w:val="00C64BF4"/>
    <w:rsid w:val="00C74D9B"/>
    <w:rsid w:val="00CA1A06"/>
    <w:rsid w:val="00CA1B5F"/>
    <w:rsid w:val="00CB12FC"/>
    <w:rsid w:val="00CD2838"/>
    <w:rsid w:val="00CD408D"/>
    <w:rsid w:val="00CD53C1"/>
    <w:rsid w:val="00CE14C7"/>
    <w:rsid w:val="00CF265F"/>
    <w:rsid w:val="00D21BC8"/>
    <w:rsid w:val="00D34F1E"/>
    <w:rsid w:val="00D57E24"/>
    <w:rsid w:val="00D61945"/>
    <w:rsid w:val="00D62F04"/>
    <w:rsid w:val="00D72568"/>
    <w:rsid w:val="00D73177"/>
    <w:rsid w:val="00DB34B0"/>
    <w:rsid w:val="00DD4566"/>
    <w:rsid w:val="00DD4669"/>
    <w:rsid w:val="00E1359B"/>
    <w:rsid w:val="00E469AC"/>
    <w:rsid w:val="00E57169"/>
    <w:rsid w:val="00E8087F"/>
    <w:rsid w:val="00E9373E"/>
    <w:rsid w:val="00E95481"/>
    <w:rsid w:val="00EA0508"/>
    <w:rsid w:val="00EA05FD"/>
    <w:rsid w:val="00EB4E89"/>
    <w:rsid w:val="00ED374D"/>
    <w:rsid w:val="00EE6CFF"/>
    <w:rsid w:val="00F0048C"/>
    <w:rsid w:val="00F02AEF"/>
    <w:rsid w:val="00F24123"/>
    <w:rsid w:val="00F2675A"/>
    <w:rsid w:val="00F83763"/>
    <w:rsid w:val="00F844C1"/>
    <w:rsid w:val="00FA4BC7"/>
    <w:rsid w:val="00FB289E"/>
    <w:rsid w:val="00FB6182"/>
    <w:rsid w:val="00FD30D8"/>
    <w:rsid w:val="00FD3FE6"/>
    <w:rsid w:val="00FE06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8">
    <w:name w:val="heading 8"/>
    <w:basedOn w:val="a"/>
    <w:next w:val="a"/>
    <w:link w:val="80"/>
    <w:qFormat/>
    <w:rsid w:val="00E1359B"/>
    <w:pPr>
      <w:keepNext/>
      <w:jc w:val="center"/>
      <w:outlineLvl w:val="7"/>
    </w:pPr>
    <w:rPr>
      <w:b/>
      <w:sz w:val="2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23616B"/>
    <w:rPr>
      <w:strike w:val="0"/>
      <w:dstrike w:val="0"/>
      <w:color w:val="0260D0"/>
      <w:u w:val="none"/>
      <w:effect w:val="none"/>
    </w:rPr>
  </w:style>
  <w:style w:type="character" w:customStyle="1" w:styleId="80">
    <w:name w:val="Заголовок 8 Знак"/>
    <w:basedOn w:val="a0"/>
    <w:link w:val="8"/>
    <w:rsid w:val="00E1359B"/>
    <w:rPr>
      <w:b/>
      <w:sz w:val="26"/>
    </w:rPr>
  </w:style>
  <w:style w:type="paragraph" w:styleId="a4">
    <w:name w:val="Balloon Text"/>
    <w:basedOn w:val="a"/>
    <w:link w:val="a5"/>
    <w:rsid w:val="004C2AB6"/>
    <w:rPr>
      <w:rFonts w:ascii="Tahoma" w:hAnsi="Tahoma" w:cs="Tahoma"/>
      <w:sz w:val="16"/>
      <w:szCs w:val="16"/>
    </w:rPr>
  </w:style>
  <w:style w:type="character" w:customStyle="1" w:styleId="a5">
    <w:name w:val="Текст выноски Знак"/>
    <w:basedOn w:val="a0"/>
    <w:link w:val="a4"/>
    <w:rsid w:val="004C2AB6"/>
    <w:rPr>
      <w:rFonts w:ascii="Tahoma" w:hAnsi="Tahoma" w:cs="Tahoma"/>
      <w:sz w:val="16"/>
      <w:szCs w:val="16"/>
    </w:rPr>
  </w:style>
  <w:style w:type="paragraph" w:styleId="a6">
    <w:name w:val="header"/>
    <w:basedOn w:val="a"/>
    <w:link w:val="a7"/>
    <w:rsid w:val="006A71AA"/>
    <w:pPr>
      <w:tabs>
        <w:tab w:val="center" w:pos="4677"/>
        <w:tab w:val="right" w:pos="9355"/>
      </w:tabs>
    </w:pPr>
  </w:style>
  <w:style w:type="character" w:customStyle="1" w:styleId="a7">
    <w:name w:val="Верхний колонтитул Знак"/>
    <w:basedOn w:val="a0"/>
    <w:link w:val="a6"/>
    <w:rsid w:val="006A71AA"/>
    <w:rPr>
      <w:sz w:val="24"/>
      <w:szCs w:val="24"/>
    </w:rPr>
  </w:style>
  <w:style w:type="paragraph" w:styleId="a8">
    <w:name w:val="footer"/>
    <w:basedOn w:val="a"/>
    <w:link w:val="a9"/>
    <w:rsid w:val="006A71AA"/>
    <w:pPr>
      <w:tabs>
        <w:tab w:val="center" w:pos="4677"/>
        <w:tab w:val="right" w:pos="9355"/>
      </w:tabs>
    </w:pPr>
  </w:style>
  <w:style w:type="character" w:customStyle="1" w:styleId="a9">
    <w:name w:val="Нижний колонтитул Знак"/>
    <w:basedOn w:val="a0"/>
    <w:link w:val="a8"/>
    <w:rsid w:val="006A71AA"/>
    <w:rPr>
      <w:sz w:val="24"/>
      <w:szCs w:val="24"/>
    </w:rPr>
  </w:style>
  <w:style w:type="character" w:customStyle="1" w:styleId="blue">
    <w:name w:val="blue"/>
    <w:basedOn w:val="a0"/>
    <w:rsid w:val="000356DB"/>
  </w:style>
  <w:style w:type="table" w:styleId="aa">
    <w:name w:val="Table Grid"/>
    <w:basedOn w:val="a1"/>
    <w:uiPriority w:val="59"/>
    <w:rsid w:val="000356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rPr>
  </w:style>
  <w:style w:type="character" w:customStyle="1" w:styleId="ad">
    <w:name w:val="Основной текст с отступом Знак"/>
    <w:basedOn w:val="a0"/>
    <w:link w:val="ac"/>
    <w:rsid w:val="00513FD3"/>
    <w:rPr>
      <w:b/>
      <w:bCs/>
      <w:sz w:val="28"/>
      <w:szCs w:val="24"/>
      <w:lang w:val="uk-UA"/>
    </w:rPr>
  </w:style>
  <w:style w:type="paragraph" w:styleId="HTML">
    <w:name w:val="HTML Preformatted"/>
    <w:basedOn w:val="a"/>
    <w:link w:val="HTML0"/>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E14C7"/>
    <w:rPr>
      <w:rFonts w:ascii="Courier New" w:hAnsi="Courier New" w:cs="Courier New"/>
    </w:rPr>
  </w:style>
  <w:style w:type="character" w:customStyle="1" w:styleId="st1">
    <w:name w:val="st1"/>
    <w:basedOn w:val="a0"/>
    <w:rsid w:val="00FB289E"/>
  </w:style>
  <w:style w:type="paragraph" w:styleId="ae">
    <w:name w:val="Plain Text"/>
    <w:basedOn w:val="a"/>
    <w:link w:val="af"/>
    <w:rsid w:val="005A37A0"/>
    <w:rPr>
      <w:rFonts w:ascii="Courier New" w:hAnsi="Courier New"/>
      <w:sz w:val="20"/>
      <w:szCs w:val="20"/>
      <w:lang w:eastAsia="uk-UA"/>
    </w:rPr>
  </w:style>
  <w:style w:type="character" w:customStyle="1" w:styleId="af">
    <w:name w:val="Текст Знак"/>
    <w:basedOn w:val="a0"/>
    <w:link w:val="ae"/>
    <w:rsid w:val="005A37A0"/>
    <w:rPr>
      <w:rFonts w:ascii="Courier New" w:hAnsi="Courier New"/>
      <w:lang w:eastAsia="uk-UA"/>
    </w:rPr>
  </w:style>
</w:styles>
</file>

<file path=word/webSettings.xml><?xml version="1.0" encoding="utf-8"?>
<w:webSettings xmlns:r="http://schemas.openxmlformats.org/officeDocument/2006/relationships" xmlns:w="http://schemas.openxmlformats.org/wordprocessingml/2006/main">
  <w:divs>
    <w:div w:id="103693211">
      <w:bodyDiv w:val="1"/>
      <w:marLeft w:val="0"/>
      <w:marRight w:val="0"/>
      <w:marTop w:val="0"/>
      <w:marBottom w:val="0"/>
      <w:divBdr>
        <w:top w:val="none" w:sz="0" w:space="0" w:color="auto"/>
        <w:left w:val="none" w:sz="0" w:space="0" w:color="auto"/>
        <w:bottom w:val="none" w:sz="0" w:space="0" w:color="auto"/>
        <w:right w:val="none" w:sz="0" w:space="0" w:color="auto"/>
      </w:divBdr>
      <w:divsChild>
        <w:div w:id="1295719256">
          <w:marLeft w:val="0"/>
          <w:marRight w:val="0"/>
          <w:marTop w:val="0"/>
          <w:marBottom w:val="0"/>
          <w:divBdr>
            <w:top w:val="none" w:sz="0" w:space="0" w:color="auto"/>
            <w:left w:val="none" w:sz="0" w:space="0" w:color="auto"/>
            <w:bottom w:val="none" w:sz="0" w:space="0" w:color="auto"/>
            <w:right w:val="none" w:sz="0" w:space="0" w:color="auto"/>
          </w:divBdr>
          <w:divsChild>
            <w:div w:id="1244873341">
              <w:marLeft w:val="0"/>
              <w:marRight w:val="0"/>
              <w:marTop w:val="0"/>
              <w:marBottom w:val="0"/>
              <w:divBdr>
                <w:top w:val="none" w:sz="0" w:space="0" w:color="auto"/>
                <w:left w:val="none" w:sz="0" w:space="0" w:color="auto"/>
                <w:bottom w:val="none" w:sz="0" w:space="0" w:color="auto"/>
                <w:right w:val="none" w:sz="0" w:space="0" w:color="auto"/>
              </w:divBdr>
              <w:divsChild>
                <w:div w:id="397901768">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2093358284">
                          <w:marLeft w:val="0"/>
                          <w:marRight w:val="0"/>
                          <w:marTop w:val="315"/>
                          <w:marBottom w:val="0"/>
                          <w:divBdr>
                            <w:top w:val="none" w:sz="0" w:space="0" w:color="auto"/>
                            <w:left w:val="none" w:sz="0" w:space="0" w:color="auto"/>
                            <w:bottom w:val="none" w:sz="0" w:space="0" w:color="auto"/>
                            <w:right w:val="none" w:sz="0" w:space="0" w:color="auto"/>
                          </w:divBdr>
                          <w:divsChild>
                            <w:div w:id="267348859">
                              <w:marLeft w:val="1980"/>
                              <w:marRight w:val="3810"/>
                              <w:marTop w:val="0"/>
                              <w:marBottom w:val="0"/>
                              <w:divBdr>
                                <w:top w:val="none" w:sz="0" w:space="0" w:color="auto"/>
                                <w:left w:val="none" w:sz="0" w:space="0" w:color="auto"/>
                                <w:bottom w:val="none" w:sz="0" w:space="0" w:color="auto"/>
                                <w:right w:val="none" w:sz="0" w:space="0" w:color="auto"/>
                              </w:divBdr>
                              <w:divsChild>
                                <w:div w:id="359625176">
                                  <w:marLeft w:val="0"/>
                                  <w:marRight w:val="0"/>
                                  <w:marTop w:val="0"/>
                                  <w:marBottom w:val="0"/>
                                  <w:divBdr>
                                    <w:top w:val="none" w:sz="0" w:space="0" w:color="auto"/>
                                    <w:left w:val="none" w:sz="0" w:space="0" w:color="auto"/>
                                    <w:bottom w:val="none" w:sz="0" w:space="0" w:color="auto"/>
                                    <w:right w:val="none" w:sz="0" w:space="0" w:color="auto"/>
                                  </w:divBdr>
                                  <w:divsChild>
                                    <w:div w:id="553010748">
                                      <w:marLeft w:val="0"/>
                                      <w:marRight w:val="0"/>
                                      <w:marTop w:val="0"/>
                                      <w:marBottom w:val="0"/>
                                      <w:divBdr>
                                        <w:top w:val="none" w:sz="0" w:space="0" w:color="auto"/>
                                        <w:left w:val="none" w:sz="0" w:space="0" w:color="auto"/>
                                        <w:bottom w:val="none" w:sz="0" w:space="0" w:color="auto"/>
                                        <w:right w:val="none" w:sz="0" w:space="0" w:color="auto"/>
                                      </w:divBdr>
                                      <w:divsChild>
                                        <w:div w:id="1276060732">
                                          <w:marLeft w:val="0"/>
                                          <w:marRight w:val="0"/>
                                          <w:marTop w:val="0"/>
                                          <w:marBottom w:val="0"/>
                                          <w:divBdr>
                                            <w:top w:val="none" w:sz="0" w:space="0" w:color="auto"/>
                                            <w:left w:val="none" w:sz="0" w:space="0" w:color="auto"/>
                                            <w:bottom w:val="none" w:sz="0" w:space="0" w:color="auto"/>
                                            <w:right w:val="none" w:sz="0" w:space="0" w:color="auto"/>
                                          </w:divBdr>
                                          <w:divsChild>
                                            <w:div w:id="884759854">
                                              <w:marLeft w:val="0"/>
                                              <w:marRight w:val="0"/>
                                              <w:marTop w:val="0"/>
                                              <w:marBottom w:val="0"/>
                                              <w:divBdr>
                                                <w:top w:val="none" w:sz="0" w:space="0" w:color="auto"/>
                                                <w:left w:val="none" w:sz="0" w:space="0" w:color="auto"/>
                                                <w:bottom w:val="none" w:sz="0" w:space="0" w:color="auto"/>
                                                <w:right w:val="none" w:sz="0" w:space="0" w:color="auto"/>
                                              </w:divBdr>
                                              <w:divsChild>
                                                <w:div w:id="3676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414253">
      <w:bodyDiv w:val="1"/>
      <w:marLeft w:val="0"/>
      <w:marRight w:val="0"/>
      <w:marTop w:val="0"/>
      <w:marBottom w:val="0"/>
      <w:divBdr>
        <w:top w:val="none" w:sz="0" w:space="0" w:color="auto"/>
        <w:left w:val="none" w:sz="0" w:space="0" w:color="auto"/>
        <w:bottom w:val="none" w:sz="0" w:space="0" w:color="auto"/>
        <w:right w:val="none" w:sz="0" w:space="0" w:color="auto"/>
      </w:divBdr>
      <w:divsChild>
        <w:div w:id="425080443">
          <w:marLeft w:val="0"/>
          <w:marRight w:val="0"/>
          <w:marTop w:val="0"/>
          <w:marBottom w:val="0"/>
          <w:divBdr>
            <w:top w:val="none" w:sz="0" w:space="0" w:color="auto"/>
            <w:left w:val="none" w:sz="0" w:space="0" w:color="auto"/>
            <w:bottom w:val="none" w:sz="0" w:space="0" w:color="auto"/>
            <w:right w:val="none" w:sz="0" w:space="0" w:color="auto"/>
          </w:divBdr>
          <w:divsChild>
            <w:div w:id="2133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C70FE-DF21-4539-8208-D168B949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3593</Words>
  <Characters>2049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Kadenko</dc:creator>
  <cp:lastModifiedBy>ADMIN-ТМ</cp:lastModifiedBy>
  <cp:revision>2</cp:revision>
  <cp:lastPrinted>2013-11-01T12:48:00Z</cp:lastPrinted>
  <dcterms:created xsi:type="dcterms:W3CDTF">2013-11-01T14:03:00Z</dcterms:created>
  <dcterms:modified xsi:type="dcterms:W3CDTF">2013-11-01T14:03:00Z</dcterms:modified>
</cp:coreProperties>
</file>