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8" o:title=""/>
                </v:shape>
                <o:OLEObject Type="Embed" ProgID="Visio.Drawing.11" ShapeID="_x0000_i1025" DrawAspect="Content" ObjectID="_1534595185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2063B7" w:rsidRDefault="00FD5A76" w:rsidP="005168FE">
      <w:pPr>
        <w:tabs>
          <w:tab w:val="left" w:pos="6140"/>
        </w:tabs>
        <w:ind w:firstLine="709"/>
        <w:jc w:val="center"/>
        <w:rPr>
          <w:sz w:val="20"/>
        </w:rPr>
      </w:pPr>
    </w:p>
    <w:p w:rsidR="00FD5A76" w:rsidRPr="00112EDC" w:rsidRDefault="00FD5A76" w:rsidP="005168FE">
      <w:pPr>
        <w:tabs>
          <w:tab w:val="left" w:pos="6140"/>
        </w:tabs>
        <w:ind w:firstLine="709"/>
        <w:jc w:val="center"/>
        <w:rPr>
          <w:sz w:val="32"/>
          <w:szCs w:val="32"/>
        </w:rPr>
      </w:pPr>
      <w:r w:rsidRPr="00112EDC">
        <w:rPr>
          <w:sz w:val="32"/>
          <w:szCs w:val="32"/>
        </w:rPr>
        <w:t>Н А К А З</w:t>
      </w:r>
    </w:p>
    <w:p w:rsidR="00802097" w:rsidRPr="00E0369B" w:rsidRDefault="00802097" w:rsidP="005168FE">
      <w:pPr>
        <w:tabs>
          <w:tab w:val="left" w:pos="6140"/>
        </w:tabs>
        <w:ind w:firstLine="709"/>
        <w:jc w:val="both"/>
        <w:rPr>
          <w:sz w:val="16"/>
          <w:szCs w:val="16"/>
        </w:rPr>
      </w:pPr>
    </w:p>
    <w:p w:rsidR="00802097" w:rsidRPr="00B342C8" w:rsidRDefault="00B25980" w:rsidP="00E0099A">
      <w:pPr>
        <w:tabs>
          <w:tab w:val="left" w:pos="6140"/>
        </w:tabs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01.09</w:t>
      </w:r>
      <w:r w:rsidR="005E7A72" w:rsidRPr="00B342C8">
        <w:rPr>
          <w:b w:val="0"/>
          <w:color w:val="000000" w:themeColor="text1"/>
          <w:sz w:val="28"/>
          <w:szCs w:val="28"/>
          <w:lang w:val="ru-RU"/>
        </w:rPr>
        <w:t>.</w:t>
      </w:r>
      <w:r w:rsidR="00802097" w:rsidRPr="00B342C8">
        <w:rPr>
          <w:b w:val="0"/>
          <w:color w:val="000000" w:themeColor="text1"/>
          <w:sz w:val="28"/>
          <w:szCs w:val="28"/>
        </w:rPr>
        <w:t>201</w:t>
      </w:r>
      <w:r w:rsidR="009A3286" w:rsidRPr="00B342C8">
        <w:rPr>
          <w:b w:val="0"/>
          <w:color w:val="000000" w:themeColor="text1"/>
          <w:sz w:val="28"/>
          <w:szCs w:val="28"/>
        </w:rPr>
        <w:t>6</w:t>
      </w:r>
      <w:r w:rsidR="00802097" w:rsidRPr="00B342C8">
        <w:rPr>
          <w:b w:val="0"/>
          <w:color w:val="000000" w:themeColor="text1"/>
          <w:sz w:val="28"/>
          <w:szCs w:val="28"/>
        </w:rPr>
        <w:tab/>
      </w:r>
      <w:r w:rsidR="000C724F" w:rsidRPr="00B342C8">
        <w:rPr>
          <w:b w:val="0"/>
          <w:color w:val="000000" w:themeColor="text1"/>
          <w:sz w:val="28"/>
          <w:szCs w:val="28"/>
        </w:rPr>
        <w:tab/>
      </w:r>
      <w:r w:rsidR="00EE6CB1" w:rsidRPr="00B342C8">
        <w:rPr>
          <w:b w:val="0"/>
          <w:color w:val="000000" w:themeColor="text1"/>
          <w:sz w:val="28"/>
          <w:szCs w:val="28"/>
        </w:rPr>
        <w:tab/>
      </w:r>
      <w:r w:rsidR="00802097" w:rsidRPr="00B342C8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>220</w:t>
      </w:r>
    </w:p>
    <w:p w:rsidR="00E32DC3" w:rsidRPr="002063B7" w:rsidRDefault="00E32DC3" w:rsidP="005168FE">
      <w:pPr>
        <w:ind w:firstLine="709"/>
        <w:rPr>
          <w:b w:val="0"/>
          <w:sz w:val="20"/>
          <w:lang w:val="ru-RU"/>
        </w:rPr>
      </w:pPr>
    </w:p>
    <w:p w:rsidR="005168FE" w:rsidRPr="00BD21AC" w:rsidRDefault="005168FE" w:rsidP="005168FE">
      <w:pPr>
        <w:ind w:firstLine="709"/>
        <w:rPr>
          <w:b w:val="0"/>
          <w:szCs w:val="24"/>
          <w:lang w:val="ru-RU"/>
        </w:rPr>
      </w:pPr>
    </w:p>
    <w:p w:rsidR="00AA711D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проведення </w:t>
      </w:r>
      <w:r w:rsidR="009A3286">
        <w:rPr>
          <w:b w:val="0"/>
          <w:sz w:val="28"/>
          <w:szCs w:val="28"/>
          <w:lang w:val="en-US"/>
        </w:rPr>
        <w:t>IX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турніру </w:t>
      </w:r>
    </w:p>
    <w:p w:rsidR="00EB755F" w:rsidRPr="00AA711D" w:rsidRDefault="00926EB1" w:rsidP="005168FE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="00AA711D">
        <w:rPr>
          <w:b w:val="0"/>
          <w:sz w:val="28"/>
          <w:szCs w:val="28"/>
        </w:rPr>
        <w:t xml:space="preserve"> класів</w:t>
      </w:r>
    </w:p>
    <w:p w:rsidR="00926EB1" w:rsidRPr="00B62B2A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загальноосвітніх </w:t>
      </w:r>
      <w:r w:rsidR="00AA711D">
        <w:rPr>
          <w:b w:val="0"/>
          <w:sz w:val="28"/>
          <w:szCs w:val="28"/>
        </w:rPr>
        <w:t xml:space="preserve">  </w:t>
      </w:r>
      <w:r w:rsidRPr="00B62B2A">
        <w:rPr>
          <w:b w:val="0"/>
          <w:sz w:val="28"/>
          <w:szCs w:val="28"/>
        </w:rPr>
        <w:t xml:space="preserve">навчальних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>закладів</w:t>
      </w:r>
    </w:p>
    <w:p w:rsidR="0000479F" w:rsidRPr="00AA711D" w:rsidRDefault="0000479F" w:rsidP="005168FE">
      <w:pPr>
        <w:rPr>
          <w:sz w:val="28"/>
          <w:szCs w:val="28"/>
        </w:rPr>
      </w:pPr>
    </w:p>
    <w:p w:rsidR="005168FE" w:rsidRPr="00AA711D" w:rsidRDefault="005168FE" w:rsidP="005168FE">
      <w:pPr>
        <w:ind w:firstLine="709"/>
        <w:rPr>
          <w:sz w:val="28"/>
          <w:szCs w:val="28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 w:rsidRPr="00B342C8">
        <w:rPr>
          <w:b w:val="0"/>
          <w:bCs/>
          <w:color w:val="000000" w:themeColor="text1"/>
          <w:sz w:val="28"/>
          <w:szCs w:val="28"/>
        </w:rPr>
        <w:t>Комплексної програми розвитку освіти м. Харкова на 2011-201</w:t>
      </w:r>
      <w:r w:rsidR="00B342C8" w:rsidRPr="00B342C8">
        <w:rPr>
          <w:b w:val="0"/>
          <w:bCs/>
          <w:color w:val="000000" w:themeColor="text1"/>
          <w:sz w:val="28"/>
          <w:szCs w:val="28"/>
        </w:rPr>
        <w:t>7</w:t>
      </w:r>
      <w:r w:rsidRPr="00B342C8">
        <w:rPr>
          <w:b w:val="0"/>
          <w:bCs/>
          <w:color w:val="000000" w:themeColor="text1"/>
          <w:sz w:val="28"/>
          <w:szCs w:val="28"/>
        </w:rPr>
        <w:t xml:space="preserve"> роки </w:t>
      </w:r>
      <w:r w:rsidR="00B342C8" w:rsidRPr="00B342C8">
        <w:rPr>
          <w:b w:val="0"/>
          <w:bCs/>
          <w:sz w:val="28"/>
          <w:szCs w:val="28"/>
        </w:rPr>
        <w:t xml:space="preserve">та наказу Департаменту освіти Харківської міської ради від 29.03.2016 № 131 «Про проведення міських учнівських турнірів </w:t>
      </w:r>
      <w:r w:rsidR="005E3E74">
        <w:rPr>
          <w:b w:val="0"/>
          <w:bCs/>
          <w:sz w:val="28"/>
          <w:szCs w:val="28"/>
        </w:rPr>
        <w:t xml:space="preserve">у </w:t>
      </w:r>
      <w:r w:rsidR="00B342C8" w:rsidRPr="00B342C8">
        <w:rPr>
          <w:b w:val="0"/>
          <w:bCs/>
          <w:sz w:val="28"/>
          <w:szCs w:val="28"/>
        </w:rPr>
        <w:t>2016/2017 навчальному році»,</w:t>
      </w:r>
      <w:r w:rsidR="00B342C8">
        <w:rPr>
          <w:b w:val="0"/>
          <w:bCs/>
          <w:sz w:val="28"/>
          <w:szCs w:val="28"/>
        </w:rPr>
        <w:t xml:space="preserve"> </w:t>
      </w:r>
      <w:r w:rsidRPr="00B342C8">
        <w:rPr>
          <w:b w:val="0"/>
          <w:bCs/>
          <w:color w:val="000000" w:themeColor="text1"/>
          <w:sz w:val="28"/>
          <w:szCs w:val="28"/>
        </w:rPr>
        <w:t>з метою п</w:t>
      </w:r>
      <w:r w:rsidRPr="00B62B2A">
        <w:rPr>
          <w:b w:val="0"/>
          <w:bCs/>
          <w:sz w:val="28"/>
          <w:szCs w:val="28"/>
        </w:rPr>
        <w:t>одальшого вдосконалення системи роботи з обдарованими учнями, підвищення інтересу учнів до</w:t>
      </w:r>
      <w:r w:rsidR="00AF113B">
        <w:rPr>
          <w:b w:val="0"/>
          <w:bCs/>
          <w:sz w:val="28"/>
          <w:szCs w:val="28"/>
        </w:rPr>
        <w:t> </w:t>
      </w:r>
      <w:r w:rsidRPr="00B62B2A">
        <w:rPr>
          <w:b w:val="0"/>
          <w:bCs/>
          <w:sz w:val="28"/>
          <w:szCs w:val="28"/>
        </w:rPr>
        <w:t xml:space="preserve">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AA711D" w:rsidRDefault="00926EB1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7A07F9" w:rsidRPr="00AA711D" w:rsidRDefault="007A07F9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926EB1" w:rsidRPr="0007179F" w:rsidRDefault="00926EB1" w:rsidP="008B6652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7179F">
        <w:rPr>
          <w:b w:val="0"/>
          <w:sz w:val="28"/>
          <w:szCs w:val="28"/>
        </w:rPr>
        <w:t>НАКАЗУЮ:</w:t>
      </w:r>
    </w:p>
    <w:p w:rsidR="00926EB1" w:rsidRPr="009B7293" w:rsidRDefault="00926EB1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A07F9" w:rsidRPr="009B7293" w:rsidRDefault="007A07F9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896543" w:rsidRPr="009A3286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9A3286">
        <w:rPr>
          <w:b w:val="0"/>
          <w:spacing w:val="-2"/>
          <w:sz w:val="28"/>
          <w:szCs w:val="28"/>
          <w:lang w:val="en-US"/>
        </w:rPr>
        <w:t>IX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 xml:space="preserve">для учнів </w:t>
      </w:r>
      <w:r w:rsidR="00AF113B">
        <w:rPr>
          <w:b w:val="0"/>
          <w:bCs/>
          <w:spacing w:val="-2"/>
          <w:sz w:val="28"/>
          <w:szCs w:val="28"/>
        </w:rPr>
        <w:t xml:space="preserve">  </w:t>
      </w:r>
      <w:r w:rsidR="008025FC" w:rsidRPr="00965AF0">
        <w:rPr>
          <w:b w:val="0"/>
          <w:bCs/>
          <w:spacing w:val="-2"/>
          <w:sz w:val="28"/>
          <w:szCs w:val="28"/>
        </w:rPr>
        <w:t>7</w:t>
      </w:r>
      <w:r w:rsidR="00E0099A">
        <w:rPr>
          <w:b w:val="0"/>
          <w:bCs/>
          <w:spacing w:val="-2"/>
          <w:sz w:val="28"/>
          <w:szCs w:val="28"/>
        </w:rPr>
        <w:t> - 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9A3286">
        <w:rPr>
          <w:b w:val="0"/>
          <w:spacing w:val="-2"/>
          <w:sz w:val="28"/>
          <w:szCs w:val="28"/>
          <w:lang w:val="en-US"/>
        </w:rPr>
        <w:t>IX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B342C8">
        <w:rPr>
          <w:b w:val="0"/>
          <w:bCs/>
          <w:color w:val="000000" w:themeColor="text1"/>
          <w:sz w:val="28"/>
          <w:szCs w:val="28"/>
        </w:rPr>
        <w:t>0</w:t>
      </w:r>
      <w:r w:rsidR="00B342C8" w:rsidRPr="00B342C8">
        <w:rPr>
          <w:b w:val="0"/>
          <w:bCs/>
          <w:color w:val="000000" w:themeColor="text1"/>
          <w:sz w:val="28"/>
          <w:szCs w:val="28"/>
          <w:lang w:val="ru-RU"/>
        </w:rPr>
        <w:t>3</w:t>
      </w:r>
      <w:r w:rsidR="00896543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</w:t>
      </w:r>
      <w:r w:rsidR="00C466FD" w:rsidRPr="00B342C8">
        <w:rPr>
          <w:b w:val="0"/>
          <w:bCs/>
          <w:color w:val="000000" w:themeColor="text1"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9A3286" w:rsidRPr="009A3286">
        <w:rPr>
          <w:b w:val="0"/>
          <w:bCs/>
          <w:sz w:val="28"/>
          <w:szCs w:val="28"/>
          <w:lang w:val="ru-RU"/>
        </w:rPr>
        <w:t>6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9A3286">
        <w:rPr>
          <w:b w:val="0"/>
          <w:bCs/>
          <w:sz w:val="28"/>
          <w:szCs w:val="28"/>
        </w:rPr>
        <w:t>–</w:t>
      </w:r>
      <w:r w:rsidR="009A3286" w:rsidRPr="009A3286">
        <w:rPr>
          <w:b w:val="0"/>
          <w:bCs/>
          <w:sz w:val="28"/>
          <w:szCs w:val="28"/>
        </w:rPr>
        <w:t xml:space="preserve"> </w:t>
      </w:r>
      <w:r w:rsidR="009A3286" w:rsidRPr="00B342C8">
        <w:rPr>
          <w:b w:val="0"/>
          <w:bCs/>
          <w:color w:val="000000" w:themeColor="text1"/>
          <w:sz w:val="28"/>
          <w:szCs w:val="28"/>
        </w:rPr>
        <w:t>08</w:t>
      </w:r>
      <w:r w:rsidR="00FD3EEF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жовтня</w:t>
      </w:r>
      <w:r w:rsidR="00B16F5A" w:rsidRPr="00B16F5A">
        <w:rPr>
          <w:b w:val="0"/>
          <w:bCs/>
          <w:sz w:val="28"/>
          <w:szCs w:val="28"/>
        </w:rPr>
        <w:t xml:space="preserve"> </w:t>
      </w:r>
      <w:r w:rsidR="00FD3EEF" w:rsidRPr="00C6049F">
        <w:rPr>
          <w:b w:val="0"/>
          <w:bCs/>
          <w:sz w:val="28"/>
          <w:szCs w:val="28"/>
        </w:rPr>
        <w:t>20</w:t>
      </w:r>
      <w:r w:rsidR="0012166F" w:rsidRPr="00C6049F">
        <w:rPr>
          <w:b w:val="0"/>
          <w:bCs/>
          <w:sz w:val="28"/>
          <w:szCs w:val="28"/>
        </w:rPr>
        <w:t>1</w:t>
      </w:r>
      <w:r w:rsidR="009A3286" w:rsidRPr="009A3286">
        <w:rPr>
          <w:b w:val="0"/>
          <w:bCs/>
          <w:sz w:val="28"/>
          <w:szCs w:val="28"/>
        </w:rPr>
        <w:t>6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2E5305" w:rsidRDefault="009A3286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  <w:lang w:val="ru-RU"/>
        </w:rPr>
      </w:pPr>
      <w:r w:rsidRPr="002E5305">
        <w:rPr>
          <w:b w:val="0"/>
          <w:bCs/>
          <w:sz w:val="28"/>
          <w:szCs w:val="28"/>
          <w:lang w:val="ru-RU"/>
        </w:rPr>
        <w:t>08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Pr="002E5305">
        <w:rPr>
          <w:b w:val="0"/>
          <w:bCs/>
          <w:sz w:val="28"/>
          <w:szCs w:val="28"/>
          <w:lang w:val="ru-RU"/>
        </w:rPr>
        <w:t>6</w:t>
      </w:r>
    </w:p>
    <w:p w:rsidR="00AA711D" w:rsidRPr="002E5305" w:rsidRDefault="00C85C3C" w:rsidP="00B342C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EB755F">
        <w:rPr>
          <w:b w:val="0"/>
          <w:bCs/>
          <w:sz w:val="28"/>
          <w:szCs w:val="28"/>
        </w:rPr>
        <w:lastRenderedPageBreak/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0479F" w:rsidRPr="002E5305" w:rsidRDefault="00C6049F" w:rsidP="00B342C8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</w:rPr>
        <w:t>4. </w:t>
      </w:r>
      <w:r w:rsidR="0000479F" w:rsidRPr="0000479F">
        <w:rPr>
          <w:b w:val="0"/>
          <w:sz w:val="28"/>
          <w:szCs w:val="28"/>
        </w:rPr>
        <w:t xml:space="preserve"> </w:t>
      </w:r>
      <w:r w:rsidR="00B342C8" w:rsidRPr="00B342C8">
        <w:rPr>
          <w:b w:val="0"/>
          <w:sz w:val="28"/>
          <w:szCs w:val="28"/>
        </w:rPr>
        <w:t>Відділу бухгалтерського обліку та звітності (Коротка Л.В.) з</w:t>
      </w:r>
      <w:r w:rsidR="00B342C8" w:rsidRPr="00B342C8">
        <w:rPr>
          <w:b w:val="0"/>
          <w:bCs/>
          <w:sz w:val="28"/>
          <w:szCs w:val="28"/>
        </w:rPr>
        <w:t>абезпечити фінансування організації та проведення Турніру в межах затвердженого кошторису витрат.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керівникам навчальних закладів міської мережі: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AF113B">
        <w:rPr>
          <w:b w:val="0"/>
          <w:bCs/>
          <w:sz w:val="28"/>
          <w:szCs w:val="28"/>
          <w:lang w:val="ru-RU"/>
        </w:rPr>
        <w:t>08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B16F5A" w:rsidRPr="00B16F5A">
        <w:rPr>
          <w:b w:val="0"/>
          <w:bCs/>
          <w:sz w:val="28"/>
          <w:szCs w:val="28"/>
          <w:lang w:val="ru-RU"/>
        </w:rPr>
        <w:t>6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1F3B83">
        <w:rPr>
          <w:b w:val="0"/>
          <w:sz w:val="28"/>
          <w:szCs w:val="28"/>
          <w:lang w:val="en-US"/>
        </w:rPr>
        <w:t>V</w:t>
      </w:r>
      <w:r w:rsidR="001F3B83" w:rsidRPr="001F3B83">
        <w:rPr>
          <w:b w:val="0"/>
          <w:sz w:val="28"/>
          <w:szCs w:val="28"/>
          <w:lang w:val="ru-RU"/>
        </w:rPr>
        <w:t>ІІІ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B342C8" w:rsidRPr="002E5305">
        <w:rPr>
          <w:b w:val="0"/>
          <w:bCs/>
          <w:sz w:val="28"/>
          <w:szCs w:val="28"/>
          <w:lang w:val="ru-RU"/>
        </w:rPr>
        <w:t>03</w:t>
      </w:r>
      <w:r w:rsidR="0012166F">
        <w:rPr>
          <w:b w:val="0"/>
          <w:bCs/>
          <w:sz w:val="28"/>
          <w:szCs w:val="28"/>
        </w:rPr>
        <w:t>.</w:t>
      </w:r>
      <w:r w:rsidR="00B342C8" w:rsidRPr="002E5305">
        <w:rPr>
          <w:b w:val="0"/>
          <w:bCs/>
          <w:sz w:val="28"/>
          <w:szCs w:val="28"/>
          <w:lang w:val="ru-RU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B16F5A" w:rsidRPr="00B16F5A">
        <w:rPr>
          <w:b w:val="0"/>
          <w:bCs/>
          <w:sz w:val="28"/>
          <w:szCs w:val="28"/>
          <w:lang w:val="ru-RU"/>
        </w:rPr>
        <w:t>6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2E5305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B342C8" w:rsidRPr="002E5305">
        <w:rPr>
          <w:b w:val="0"/>
          <w:bCs/>
          <w:sz w:val="28"/>
          <w:szCs w:val="28"/>
          <w:lang w:val="ru-RU"/>
        </w:rPr>
        <w:t>4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B342C8" w:rsidRPr="002E5305">
        <w:rPr>
          <w:b w:val="0"/>
          <w:bCs/>
          <w:sz w:val="28"/>
          <w:szCs w:val="28"/>
          <w:lang w:val="ru-RU"/>
        </w:rPr>
        <w:t>6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Pr="002E5305" w:rsidRDefault="00B342C8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2E5305">
        <w:rPr>
          <w:b w:val="0"/>
          <w:bCs/>
          <w:sz w:val="28"/>
          <w:szCs w:val="28"/>
        </w:rPr>
        <w:t>08</w:t>
      </w:r>
      <w:r w:rsidR="008E26C1">
        <w:rPr>
          <w:b w:val="0"/>
          <w:bCs/>
          <w:sz w:val="28"/>
          <w:szCs w:val="28"/>
        </w:rPr>
        <w:t>.10.201</w:t>
      </w:r>
      <w:r w:rsidRPr="002E5305">
        <w:rPr>
          <w:b w:val="0"/>
          <w:bCs/>
          <w:sz w:val="28"/>
          <w:szCs w:val="28"/>
        </w:rPr>
        <w:t>6</w:t>
      </w:r>
    </w:p>
    <w:p w:rsidR="00C6049F" w:rsidRPr="00B80557" w:rsidRDefault="00C6049F" w:rsidP="00B80557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proofErr w:type="spellStart"/>
      <w:r w:rsidR="00FF09C7">
        <w:rPr>
          <w:rFonts w:ascii="Times New Roman CYR" w:hAnsi="Times New Roman CYR"/>
          <w:b w:val="0"/>
          <w:sz w:val="28"/>
          <w:szCs w:val="28"/>
        </w:rPr>
        <w:t>Бугаковій</w:t>
      </w:r>
      <w:proofErr w:type="spellEnd"/>
      <w:r w:rsidR="00FF09C7">
        <w:rPr>
          <w:rFonts w:ascii="Times New Roman CYR" w:hAnsi="Times New Roman CYR"/>
          <w:b w:val="0"/>
          <w:sz w:val="28"/>
          <w:szCs w:val="28"/>
        </w:rPr>
        <w:t xml:space="preserve">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D60FD3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C6049F" w:rsidRPr="00B342C8" w:rsidRDefault="00B342C8" w:rsidP="00C6049F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B342C8">
        <w:rPr>
          <w:b w:val="0"/>
          <w:bCs/>
          <w:sz w:val="28"/>
          <w:szCs w:val="28"/>
          <w:lang w:val="ru-RU"/>
        </w:rPr>
        <w:t>08</w:t>
      </w:r>
      <w:r w:rsidR="00C6049F" w:rsidRPr="00C6049F">
        <w:rPr>
          <w:b w:val="0"/>
          <w:bCs/>
          <w:sz w:val="28"/>
          <w:szCs w:val="28"/>
        </w:rPr>
        <w:t>.</w:t>
      </w:r>
      <w:r w:rsidR="003A2702">
        <w:rPr>
          <w:b w:val="0"/>
          <w:bCs/>
          <w:sz w:val="28"/>
          <w:szCs w:val="28"/>
        </w:rPr>
        <w:t>10</w:t>
      </w:r>
      <w:r w:rsidR="00C6049F" w:rsidRPr="00C6049F">
        <w:rPr>
          <w:b w:val="0"/>
          <w:bCs/>
          <w:sz w:val="28"/>
          <w:szCs w:val="28"/>
        </w:rPr>
        <w:t>.201</w:t>
      </w:r>
      <w:r w:rsidRPr="00B342C8">
        <w:rPr>
          <w:b w:val="0"/>
          <w:bCs/>
          <w:sz w:val="28"/>
          <w:szCs w:val="28"/>
          <w:lang w:val="ru-RU"/>
        </w:rPr>
        <w:t>6</w:t>
      </w:r>
    </w:p>
    <w:p w:rsidR="00C6049F" w:rsidRPr="00C6049F" w:rsidRDefault="00B80557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 xml:space="preserve">. Інженеру з інформаційно-методичного та технічного забезпечення Науково-методичного педагогічного центру </w:t>
      </w:r>
      <w:r w:rsidR="00B342C8" w:rsidRPr="00B342C8">
        <w:rPr>
          <w:b w:val="0"/>
          <w:bCs/>
          <w:color w:val="000000" w:themeColor="text1"/>
          <w:sz w:val="28"/>
          <w:szCs w:val="28"/>
        </w:rPr>
        <w:t>Войтенку Є.О.</w:t>
      </w:r>
      <w:r w:rsidR="00B342C8">
        <w:rPr>
          <w:b w:val="0"/>
          <w:bCs/>
          <w:sz w:val="28"/>
          <w:szCs w:val="28"/>
        </w:rPr>
        <w:t xml:space="preserve"> </w:t>
      </w:r>
      <w:r w:rsidR="00C6049F" w:rsidRPr="00C6049F">
        <w:rPr>
          <w:b w:val="0"/>
          <w:bCs/>
          <w:sz w:val="28"/>
          <w:szCs w:val="28"/>
        </w:rPr>
        <w:t xml:space="preserve"> розмістити цей наказ на сайті Департаменту освіти.</w:t>
      </w:r>
    </w:p>
    <w:p w:rsidR="000C2381" w:rsidRPr="00B342C8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AF113B">
        <w:rPr>
          <w:b w:val="0"/>
          <w:bCs/>
          <w:sz w:val="28"/>
          <w:szCs w:val="28"/>
        </w:rPr>
        <w:t>06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B342C8" w:rsidRPr="00B342C8">
        <w:rPr>
          <w:b w:val="0"/>
          <w:bCs/>
          <w:sz w:val="28"/>
          <w:szCs w:val="28"/>
          <w:lang w:val="ru-RU"/>
        </w:rPr>
        <w:t>6</w:t>
      </w:r>
    </w:p>
    <w:p w:rsidR="00A16CE3" w:rsidRPr="002E5305" w:rsidRDefault="00B80557" w:rsidP="00B342C8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A16CE3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</w:t>
      </w:r>
      <w:r w:rsidR="00B342C8" w:rsidRPr="00B342C8">
        <w:rPr>
          <w:b w:val="0"/>
          <w:bCs/>
          <w:sz w:val="28"/>
          <w:szCs w:val="28"/>
        </w:rPr>
        <w:t xml:space="preserve">начальника відділу нормативності і якості освіти </w:t>
      </w:r>
      <w:proofErr w:type="spellStart"/>
      <w:r w:rsidR="00B342C8" w:rsidRPr="00B342C8">
        <w:rPr>
          <w:b w:val="0"/>
          <w:bCs/>
          <w:sz w:val="28"/>
          <w:szCs w:val="28"/>
        </w:rPr>
        <w:t>Шепеля</w:t>
      </w:r>
      <w:proofErr w:type="spellEnd"/>
      <w:r w:rsidR="00B342C8" w:rsidRPr="00B342C8">
        <w:rPr>
          <w:b w:val="0"/>
          <w:bCs/>
          <w:sz w:val="28"/>
          <w:szCs w:val="28"/>
        </w:rPr>
        <w:t xml:space="preserve"> В.М.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585DAE" w:rsidRDefault="00585DAE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AF113B" w:rsidRPr="00A63D56" w:rsidRDefault="00AF113B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proofErr w:type="spellStart"/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  <w:proofErr w:type="spellEnd"/>
    </w:p>
    <w:p w:rsidR="004911ED" w:rsidRDefault="004911ED" w:rsidP="005168FE">
      <w:pPr>
        <w:ind w:left="142" w:firstLine="709"/>
        <w:rPr>
          <w:b w:val="0"/>
          <w:sz w:val="18"/>
          <w:szCs w:val="18"/>
          <w:lang w:val="ru-RU"/>
        </w:rPr>
      </w:pPr>
    </w:p>
    <w:p w:rsidR="00650040" w:rsidRDefault="00650040" w:rsidP="00A55246">
      <w:pPr>
        <w:ind w:left="142"/>
        <w:rPr>
          <w:b w:val="0"/>
          <w:sz w:val="18"/>
          <w:szCs w:val="18"/>
          <w:lang w:val="ru-RU"/>
        </w:rPr>
      </w:pPr>
    </w:p>
    <w:p w:rsidR="00AF113B" w:rsidRDefault="00AF113B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Pr="00A63D56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1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156FA4" w:rsidRDefault="00B342C8" w:rsidP="003A2702">
      <w:pPr>
        <w:ind w:firstLine="709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val="ru-RU"/>
        </w:rPr>
        <w:lastRenderedPageBreak/>
        <w:t>Шепель</w:t>
      </w:r>
      <w:proofErr w:type="spellEnd"/>
      <w:r>
        <w:rPr>
          <w:b w:val="0"/>
          <w:sz w:val="28"/>
          <w:szCs w:val="28"/>
          <w:lang w:val="ru-RU"/>
        </w:rPr>
        <w:t xml:space="preserve"> В.М</w:t>
      </w:r>
      <w:r w:rsidR="00156FA4" w:rsidRPr="000A6336">
        <w:rPr>
          <w:b w:val="0"/>
          <w:sz w:val="28"/>
          <w:szCs w:val="28"/>
        </w:rPr>
        <w:t>.</w:t>
      </w:r>
    </w:p>
    <w:p w:rsidR="00AF113B" w:rsidRDefault="003A270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Дулова А.С.</w:t>
      </w:r>
      <w:r w:rsidR="00AF113B">
        <w:rPr>
          <w:b w:val="0"/>
          <w:sz w:val="28"/>
          <w:szCs w:val="28"/>
        </w:rPr>
        <w:t xml:space="preserve"> </w:t>
      </w:r>
    </w:p>
    <w:p w:rsidR="00AF113B" w:rsidRDefault="00AF113B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Попова Л.В. </w:t>
      </w:r>
    </w:p>
    <w:p w:rsidR="00AF113B" w:rsidRDefault="00AF113B" w:rsidP="00AF113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Дзюба Т.В.</w:t>
      </w:r>
    </w:p>
    <w:p w:rsidR="004144CB" w:rsidRPr="000A6336" w:rsidRDefault="000A6336" w:rsidP="00AF113B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br w:type="column"/>
      </w:r>
      <w:proofErr w:type="spellStart"/>
      <w:r w:rsidR="00FF09C7">
        <w:rPr>
          <w:b w:val="0"/>
          <w:sz w:val="28"/>
          <w:szCs w:val="28"/>
        </w:rPr>
        <w:lastRenderedPageBreak/>
        <w:t>Бугакова</w:t>
      </w:r>
      <w:proofErr w:type="spellEnd"/>
      <w:r w:rsidR="00FF09C7">
        <w:rPr>
          <w:b w:val="0"/>
          <w:sz w:val="28"/>
          <w:szCs w:val="28"/>
        </w:rPr>
        <w:t xml:space="preserve"> О.В.</w:t>
      </w:r>
    </w:p>
    <w:p w:rsidR="00AF113B" w:rsidRDefault="00AF113B" w:rsidP="003A2702">
      <w:pPr>
        <w:ind w:firstLine="709"/>
        <w:jc w:val="both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t>Коротка Л.В.</w:t>
      </w:r>
    </w:p>
    <w:p w:rsidR="003A2702" w:rsidRPr="00433BBE" w:rsidRDefault="00433BBE" w:rsidP="003A2702">
      <w:pPr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Войтенко</w:t>
      </w:r>
      <w:proofErr w:type="gramStart"/>
      <w:r>
        <w:rPr>
          <w:rFonts w:eastAsia="Calibri"/>
          <w:b w:val="0"/>
          <w:sz w:val="28"/>
          <w:szCs w:val="28"/>
          <w:lang w:val="ru-RU"/>
        </w:rPr>
        <w:t xml:space="preserve"> </w:t>
      </w:r>
      <w:r>
        <w:rPr>
          <w:rFonts w:eastAsia="Calibri"/>
          <w:b w:val="0"/>
          <w:sz w:val="28"/>
          <w:szCs w:val="28"/>
        </w:rPr>
        <w:t>Є</w:t>
      </w:r>
      <w:r>
        <w:rPr>
          <w:rFonts w:eastAsia="Calibri"/>
          <w:b w:val="0"/>
          <w:sz w:val="28"/>
          <w:szCs w:val="28"/>
          <w:lang w:val="ru-RU"/>
        </w:rPr>
        <w:t>.</w:t>
      </w:r>
      <w:proofErr w:type="gramEnd"/>
      <w:r>
        <w:rPr>
          <w:rFonts w:eastAsia="Calibri"/>
          <w:b w:val="0"/>
          <w:sz w:val="28"/>
          <w:szCs w:val="28"/>
          <w:lang w:val="ru-RU"/>
        </w:rPr>
        <w:t>О.</w:t>
      </w:r>
    </w:p>
    <w:p w:rsidR="003A2702" w:rsidRDefault="003A2702" w:rsidP="003A2702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3A2702">
        <w:rPr>
          <w:rFonts w:eastAsia="Calibri"/>
          <w:b w:val="0"/>
          <w:sz w:val="28"/>
          <w:szCs w:val="28"/>
        </w:rPr>
        <w:t>Ковалевський А.М.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19241C" w:rsidRDefault="00433BBE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</w:rPr>
        <w:lastRenderedPageBreak/>
        <w:t>Попова Л.В.</w:t>
      </w:r>
    </w:p>
    <w:sectPr w:rsidR="0019241C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B4" w:rsidRDefault="00137DB4" w:rsidP="00944E77">
      <w:r>
        <w:separator/>
      </w:r>
    </w:p>
  </w:endnote>
  <w:endnote w:type="continuationSeparator" w:id="0">
    <w:p w:rsidR="00137DB4" w:rsidRDefault="00137DB4" w:rsidP="0094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B4" w:rsidRDefault="00137DB4" w:rsidP="00944E77">
      <w:r>
        <w:separator/>
      </w:r>
    </w:p>
  </w:footnote>
  <w:footnote w:type="continuationSeparator" w:id="0">
    <w:p w:rsidR="00137DB4" w:rsidRDefault="00137DB4" w:rsidP="0094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438"/>
      <w:docPartObj>
        <w:docPartGallery w:val="Page Numbers (Top of Page)"/>
        <w:docPartUnique/>
      </w:docPartObj>
    </w:sdtPr>
    <w:sdtContent>
      <w:p w:rsidR="00B342C8" w:rsidRDefault="00D106CD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B342C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5E3E74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B342C8" w:rsidRDefault="00B34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3C75"/>
    <w:rsid w:val="0000479F"/>
    <w:rsid w:val="000341E1"/>
    <w:rsid w:val="0005620C"/>
    <w:rsid w:val="00064157"/>
    <w:rsid w:val="00066E07"/>
    <w:rsid w:val="000708D8"/>
    <w:rsid w:val="0007179F"/>
    <w:rsid w:val="00073B30"/>
    <w:rsid w:val="0008769A"/>
    <w:rsid w:val="000A28E6"/>
    <w:rsid w:val="000A6336"/>
    <w:rsid w:val="000B3A67"/>
    <w:rsid w:val="000C027B"/>
    <w:rsid w:val="000C2381"/>
    <w:rsid w:val="000C724F"/>
    <w:rsid w:val="000F5D69"/>
    <w:rsid w:val="000F5D88"/>
    <w:rsid w:val="00112EDC"/>
    <w:rsid w:val="0012166F"/>
    <w:rsid w:val="00137DB4"/>
    <w:rsid w:val="00156FA4"/>
    <w:rsid w:val="00162348"/>
    <w:rsid w:val="001828F4"/>
    <w:rsid w:val="0019241C"/>
    <w:rsid w:val="001A4501"/>
    <w:rsid w:val="001F3B83"/>
    <w:rsid w:val="002063B7"/>
    <w:rsid w:val="002624CE"/>
    <w:rsid w:val="002648C2"/>
    <w:rsid w:val="00292D6B"/>
    <w:rsid w:val="0029673F"/>
    <w:rsid w:val="002E5305"/>
    <w:rsid w:val="00323A75"/>
    <w:rsid w:val="00373C8F"/>
    <w:rsid w:val="003A10D0"/>
    <w:rsid w:val="003A2702"/>
    <w:rsid w:val="003A5E6D"/>
    <w:rsid w:val="003B050A"/>
    <w:rsid w:val="003C5B98"/>
    <w:rsid w:val="004144CB"/>
    <w:rsid w:val="00421960"/>
    <w:rsid w:val="0043089F"/>
    <w:rsid w:val="00433BBE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5004FC"/>
    <w:rsid w:val="005168FE"/>
    <w:rsid w:val="00523DD7"/>
    <w:rsid w:val="00543DDC"/>
    <w:rsid w:val="0055316B"/>
    <w:rsid w:val="00555A80"/>
    <w:rsid w:val="00585DAE"/>
    <w:rsid w:val="005C5A01"/>
    <w:rsid w:val="005E3E74"/>
    <w:rsid w:val="005E7A72"/>
    <w:rsid w:val="0061649D"/>
    <w:rsid w:val="006413D4"/>
    <w:rsid w:val="00650040"/>
    <w:rsid w:val="00652BD3"/>
    <w:rsid w:val="00654918"/>
    <w:rsid w:val="00672919"/>
    <w:rsid w:val="006765BE"/>
    <w:rsid w:val="006B3155"/>
    <w:rsid w:val="006C5342"/>
    <w:rsid w:val="006E18AB"/>
    <w:rsid w:val="006F0CC4"/>
    <w:rsid w:val="00705A4E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82CCC"/>
    <w:rsid w:val="0088560F"/>
    <w:rsid w:val="00896543"/>
    <w:rsid w:val="008B6652"/>
    <w:rsid w:val="008E26C1"/>
    <w:rsid w:val="00926EB1"/>
    <w:rsid w:val="009345F5"/>
    <w:rsid w:val="00944E77"/>
    <w:rsid w:val="00965AF0"/>
    <w:rsid w:val="009A009E"/>
    <w:rsid w:val="009A3286"/>
    <w:rsid w:val="009B63D1"/>
    <w:rsid w:val="009B7293"/>
    <w:rsid w:val="009C13E6"/>
    <w:rsid w:val="00A16CE3"/>
    <w:rsid w:val="00A25241"/>
    <w:rsid w:val="00A55246"/>
    <w:rsid w:val="00A63D56"/>
    <w:rsid w:val="00AA711D"/>
    <w:rsid w:val="00AF113B"/>
    <w:rsid w:val="00B00F96"/>
    <w:rsid w:val="00B129A3"/>
    <w:rsid w:val="00B16F5A"/>
    <w:rsid w:val="00B25980"/>
    <w:rsid w:val="00B30994"/>
    <w:rsid w:val="00B342C8"/>
    <w:rsid w:val="00B50FF3"/>
    <w:rsid w:val="00B62B2A"/>
    <w:rsid w:val="00B80557"/>
    <w:rsid w:val="00BB372A"/>
    <w:rsid w:val="00BC6D16"/>
    <w:rsid w:val="00BD15F9"/>
    <w:rsid w:val="00BD21AC"/>
    <w:rsid w:val="00C123C9"/>
    <w:rsid w:val="00C403BD"/>
    <w:rsid w:val="00C466FD"/>
    <w:rsid w:val="00C6049F"/>
    <w:rsid w:val="00C709FD"/>
    <w:rsid w:val="00C80B6E"/>
    <w:rsid w:val="00C85C3C"/>
    <w:rsid w:val="00CA3137"/>
    <w:rsid w:val="00CA538A"/>
    <w:rsid w:val="00CA7A52"/>
    <w:rsid w:val="00CD28F7"/>
    <w:rsid w:val="00D106CD"/>
    <w:rsid w:val="00D21B9B"/>
    <w:rsid w:val="00D46773"/>
    <w:rsid w:val="00D567A9"/>
    <w:rsid w:val="00D60FD3"/>
    <w:rsid w:val="00E0099A"/>
    <w:rsid w:val="00E14E01"/>
    <w:rsid w:val="00E32DC3"/>
    <w:rsid w:val="00EB755F"/>
    <w:rsid w:val="00ED0941"/>
    <w:rsid w:val="00EE6CB1"/>
    <w:rsid w:val="00F16ECE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D880-F341-4A2F-B5DA-129784AD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Гостинникова</cp:lastModifiedBy>
  <cp:revision>28</cp:revision>
  <cp:lastPrinted>2015-09-11T09:13:00Z</cp:lastPrinted>
  <dcterms:created xsi:type="dcterms:W3CDTF">2014-09-04T12:35:00Z</dcterms:created>
  <dcterms:modified xsi:type="dcterms:W3CDTF">2016-09-05T12:40:00Z</dcterms:modified>
</cp:coreProperties>
</file>