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0E" w:rsidRPr="00BF393A" w:rsidRDefault="001F22C5" w:rsidP="00BF39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393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F393A"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BF393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F393A">
        <w:rPr>
          <w:rFonts w:ascii="Times New Roman" w:hAnsi="Times New Roman" w:cs="Times New Roman"/>
          <w:sz w:val="28"/>
          <w:szCs w:val="28"/>
        </w:rPr>
        <w:t xml:space="preserve"> </w:t>
      </w:r>
      <w:r w:rsidR="00156AD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156ADD" w:rsidRPr="00156ADD">
        <w:rPr>
          <w:rFonts w:ascii="Times New Roman" w:hAnsi="Times New Roman" w:cs="Times New Roman"/>
          <w:sz w:val="28"/>
          <w:szCs w:val="28"/>
        </w:rPr>
        <w:t xml:space="preserve"> </w:t>
      </w:r>
      <w:r w:rsidR="00BF393A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BF393A">
        <w:rPr>
          <w:rFonts w:ascii="Times New Roman" w:hAnsi="Times New Roman" w:cs="Times New Roman"/>
          <w:sz w:val="28"/>
          <w:szCs w:val="28"/>
          <w:lang w:val="uk-UA"/>
        </w:rPr>
        <w:t>іського</w:t>
      </w:r>
      <w:proofErr w:type="spellEnd"/>
      <w:r w:rsidR="00BF3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93A">
        <w:rPr>
          <w:rFonts w:ascii="Times New Roman" w:hAnsi="Times New Roman" w:cs="Times New Roman"/>
          <w:sz w:val="28"/>
          <w:szCs w:val="28"/>
        </w:rPr>
        <w:t>турніру</w:t>
      </w:r>
      <w:proofErr w:type="spellEnd"/>
      <w:r w:rsidRPr="00BF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3A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BF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3A">
        <w:rPr>
          <w:rFonts w:ascii="Times New Roman" w:hAnsi="Times New Roman" w:cs="Times New Roman"/>
          <w:sz w:val="28"/>
          <w:szCs w:val="28"/>
        </w:rPr>
        <w:t>правознавців</w:t>
      </w:r>
      <w:proofErr w:type="spellEnd"/>
      <w:r w:rsidRPr="00BF393A">
        <w:rPr>
          <w:rFonts w:ascii="Times New Roman" w:hAnsi="Times New Roman" w:cs="Times New Roman"/>
          <w:sz w:val="28"/>
          <w:szCs w:val="28"/>
        </w:rPr>
        <w:t xml:space="preserve"> (201</w:t>
      </w:r>
      <w:r w:rsidRPr="00BF39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393A">
        <w:rPr>
          <w:rFonts w:ascii="Times New Roman" w:hAnsi="Times New Roman" w:cs="Times New Roman"/>
          <w:sz w:val="28"/>
          <w:szCs w:val="28"/>
        </w:rPr>
        <w:t>/201</w:t>
      </w:r>
      <w:r w:rsidRPr="00BF393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F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3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F3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39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393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F393A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06484B" w:rsidRPr="00BF393A" w:rsidRDefault="0006484B" w:rsidP="00BF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06484B" w:rsidRPr="00BF393A" w:rsidRDefault="00156ADD" w:rsidP="00BF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XI </w:t>
      </w:r>
      <w:r w:rsidR="00BF393A" w:rsidRPr="00BF3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</w:t>
      </w:r>
      <w:r w:rsidR="0006484B" w:rsidRPr="00BF393A">
        <w:rPr>
          <w:rFonts w:ascii="Times New Roman" w:hAnsi="Times New Roman" w:cs="Times New Roman"/>
          <w:b/>
          <w:sz w:val="28"/>
          <w:szCs w:val="28"/>
          <w:lang w:val="uk-UA"/>
        </w:rPr>
        <w:t>турніру юних правознавців</w:t>
      </w:r>
    </w:p>
    <w:p w:rsidR="0006484B" w:rsidRPr="00BF393A" w:rsidRDefault="0006484B" w:rsidP="00BF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(2018 – 2019 </w:t>
      </w:r>
      <w:proofErr w:type="spellStart"/>
      <w:r w:rsidRPr="00BF393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BF393A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06484B" w:rsidRPr="00BF393A" w:rsidRDefault="0006484B" w:rsidP="00BF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sz w:val="28"/>
          <w:szCs w:val="28"/>
          <w:lang w:val="uk-UA"/>
        </w:rPr>
        <w:t>1. Корінні народи: проблеми реалізації права на самоідентичність та самовизначення.</w:t>
      </w:r>
    </w:p>
    <w:p w:rsidR="0006484B" w:rsidRPr="00BF393A" w:rsidRDefault="0006484B" w:rsidP="00BF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sz w:val="28"/>
          <w:szCs w:val="28"/>
          <w:lang w:val="uk-UA"/>
        </w:rPr>
        <w:t xml:space="preserve">2. Обмеження прав людини: шлях до вирішення державних конфліктів або </w:t>
      </w:r>
      <w:proofErr w:type="spellStart"/>
      <w:r w:rsidRPr="00BF393A">
        <w:rPr>
          <w:rFonts w:ascii="Times New Roman" w:hAnsi="Times New Roman" w:cs="Times New Roman"/>
          <w:sz w:val="28"/>
          <w:szCs w:val="28"/>
          <w:lang w:val="uk-UA"/>
        </w:rPr>
        <w:t>тоталітаризація</w:t>
      </w:r>
      <w:proofErr w:type="spellEnd"/>
      <w:r w:rsidRPr="00BF393A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суспільства?</w:t>
      </w:r>
    </w:p>
    <w:p w:rsidR="0006484B" w:rsidRPr="00BF393A" w:rsidRDefault="0006484B" w:rsidP="00BF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sz w:val="28"/>
          <w:szCs w:val="28"/>
          <w:lang w:val="uk-UA"/>
        </w:rPr>
        <w:t>3. Конституційна скарга: інструмент чи бутафорія захисту прав людини?</w:t>
      </w:r>
    </w:p>
    <w:p w:rsidR="0006484B" w:rsidRPr="00BF393A" w:rsidRDefault="0006484B" w:rsidP="00BF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sz w:val="28"/>
          <w:szCs w:val="28"/>
          <w:lang w:val="uk-UA"/>
        </w:rPr>
        <w:t>4. Проблеми захисту авторського права в мережі Інтернет: особливості міжнародного законодавства.</w:t>
      </w:r>
    </w:p>
    <w:p w:rsidR="0006484B" w:rsidRPr="00BF393A" w:rsidRDefault="0006484B" w:rsidP="00BF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sz w:val="28"/>
          <w:szCs w:val="28"/>
          <w:lang w:val="uk-UA"/>
        </w:rPr>
        <w:t>5. Відшкодування шкоди, спричиненої внаслідок лікарської помилки: особливості та перспективи правового регулювання.</w:t>
      </w:r>
    </w:p>
    <w:p w:rsidR="0006484B" w:rsidRPr="00BF393A" w:rsidRDefault="0006484B" w:rsidP="00BF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sz w:val="28"/>
          <w:szCs w:val="28"/>
          <w:lang w:val="uk-UA"/>
        </w:rPr>
        <w:t>6. Цивільно-правові договори з фізичними особами про виконання робіт та трудові договори: проблеми розмежування.</w:t>
      </w:r>
    </w:p>
    <w:p w:rsidR="0006484B" w:rsidRPr="00BF393A" w:rsidRDefault="0006484B" w:rsidP="00BF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sz w:val="28"/>
          <w:szCs w:val="28"/>
          <w:lang w:val="uk-UA"/>
        </w:rPr>
        <w:t xml:space="preserve">7. Дискримінація в трудових правовідносинах: способи протидії та захисту. </w:t>
      </w:r>
    </w:p>
    <w:p w:rsidR="0006484B" w:rsidRPr="00BF393A" w:rsidRDefault="0006484B" w:rsidP="00BF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sz w:val="28"/>
          <w:szCs w:val="28"/>
          <w:lang w:val="uk-UA"/>
        </w:rPr>
        <w:t>8. Форми реалізації кримінальної відповідальності за Кримінальним кодексом України: виконання принципу невідворотності покарання.</w:t>
      </w:r>
    </w:p>
    <w:p w:rsidR="0006484B" w:rsidRPr="00BF393A" w:rsidRDefault="0006484B" w:rsidP="00BF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sz w:val="28"/>
          <w:szCs w:val="28"/>
          <w:lang w:val="uk-UA"/>
        </w:rPr>
        <w:t>9. Самооборона та самозахист: правові аспекти юридичної відповідальності.</w:t>
      </w:r>
    </w:p>
    <w:p w:rsidR="0006484B" w:rsidRPr="00BF393A" w:rsidRDefault="0006484B" w:rsidP="00BF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sz w:val="28"/>
          <w:szCs w:val="28"/>
          <w:lang w:val="uk-UA"/>
        </w:rPr>
        <w:t>10. Криміналізація та декриміналізація суспільно небезпечних діянь: підстави, взаємозв’язок, наслідки.</w:t>
      </w:r>
    </w:p>
    <w:p w:rsidR="0006484B" w:rsidRPr="00BF393A" w:rsidRDefault="0006484B" w:rsidP="00BF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sz w:val="28"/>
          <w:szCs w:val="28"/>
          <w:lang w:val="uk-UA"/>
        </w:rPr>
        <w:t>11. Медіація як альтернатива вирішення судових спорів: нові можливості у контексті реформи процесуального законодавства.</w:t>
      </w:r>
    </w:p>
    <w:p w:rsidR="0006484B" w:rsidRPr="00BF393A" w:rsidRDefault="0006484B" w:rsidP="00BF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sz w:val="28"/>
          <w:szCs w:val="28"/>
          <w:lang w:val="uk-UA"/>
        </w:rPr>
        <w:t>12. Зразкові та типові справи в адміністративному судочинстві: єдність судової практики чи запровадження прецедентної практики?</w:t>
      </w:r>
    </w:p>
    <w:p w:rsidR="0006484B" w:rsidRPr="00BF393A" w:rsidRDefault="0006484B" w:rsidP="00BF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sz w:val="28"/>
          <w:szCs w:val="28"/>
          <w:lang w:val="uk-UA"/>
        </w:rPr>
        <w:t>13. Захист земельних прав: гарантії, способи, особливості.</w:t>
      </w:r>
    </w:p>
    <w:p w:rsidR="0006484B" w:rsidRPr="00BF393A" w:rsidRDefault="0006484B" w:rsidP="00BF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sz w:val="28"/>
          <w:szCs w:val="28"/>
          <w:lang w:val="uk-UA"/>
        </w:rPr>
        <w:t>14. Борги подружжя: особливості розподілу, відшкодування та відповідальності.</w:t>
      </w:r>
    </w:p>
    <w:p w:rsidR="0006484B" w:rsidRPr="00BF393A" w:rsidRDefault="0006484B" w:rsidP="00BF39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3A">
        <w:rPr>
          <w:rFonts w:ascii="Times New Roman" w:hAnsi="Times New Roman" w:cs="Times New Roman"/>
          <w:sz w:val="28"/>
          <w:szCs w:val="28"/>
          <w:lang w:val="uk-UA"/>
        </w:rPr>
        <w:t>15. Перехідне правосуддя: проблеми застосування в українських реаліях.</w:t>
      </w:r>
    </w:p>
    <w:p w:rsidR="0006484B" w:rsidRPr="00BF393A" w:rsidRDefault="0006484B" w:rsidP="00BF39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484B" w:rsidRPr="00B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D2"/>
    <w:rsid w:val="0006484B"/>
    <w:rsid w:val="00156ADD"/>
    <w:rsid w:val="001F22C5"/>
    <w:rsid w:val="0021320E"/>
    <w:rsid w:val="00475ED2"/>
    <w:rsid w:val="00BC0787"/>
    <w:rsid w:val="00BF393A"/>
    <w:rsid w:val="00CD349A"/>
    <w:rsid w:val="00D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Реформат</dc:creator>
  <cp:keywords/>
  <dc:description/>
  <cp:lastModifiedBy>Русанова</cp:lastModifiedBy>
  <cp:revision>5</cp:revision>
  <dcterms:created xsi:type="dcterms:W3CDTF">2018-06-20T08:42:00Z</dcterms:created>
  <dcterms:modified xsi:type="dcterms:W3CDTF">2018-08-01T12:21:00Z</dcterms:modified>
</cp:coreProperties>
</file>